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E847C1" w:rsidRPr="00390B78" w:rsidRDefault="008868BF" w:rsidP="00390B78">
      <w:pPr>
        <w:spacing w:after="0"/>
        <w:ind w:left="360"/>
        <w:jc w:val="center"/>
        <w:rPr>
          <w:rFonts w:ascii="Georgia" w:hAnsi="Georgia"/>
          <w:b/>
          <w:i/>
          <w:sz w:val="36"/>
        </w:rPr>
      </w:pPr>
      <w:r w:rsidRPr="00390B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283845</wp:posOffset>
                </wp:positionV>
                <wp:extent cx="2847975" cy="297815"/>
                <wp:effectExtent l="5080" t="6985" r="42545" b="476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2978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1D" w:rsidRDefault="00CF531D" w:rsidP="008868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</w:rPr>
                              <w:t>MALAWI - TWIN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0.25pt;margin-top:22.35pt;width:224.2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CF531D" w:rsidRDefault="00CF531D" w:rsidP="008868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</w:rPr>
                        <w:t>MALAWI - TWIN</w:t>
                      </w:r>
                    </w:p>
                  </w:txbxContent>
                </v:textbox>
              </v:shape>
            </w:pict>
          </mc:Fallback>
        </mc:AlternateContent>
      </w:r>
    </w:p>
    <w:p w:rsidR="00E847C1" w:rsidRDefault="00E847C1" w:rsidP="00E847C1">
      <w:pPr>
        <w:spacing w:after="0"/>
        <w:rPr>
          <w:rFonts w:ascii="Georgia" w:hAnsi="Georgia"/>
          <w:i/>
          <w:sz w:val="36"/>
        </w:rPr>
      </w:pPr>
    </w:p>
    <w:p w:rsidR="00E847C1" w:rsidRDefault="00E847C1" w:rsidP="00E847C1">
      <w:pPr>
        <w:pBdr>
          <w:bottom w:val="single" w:sz="6" w:space="1" w:color="auto"/>
        </w:pBdr>
        <w:spacing w:after="120"/>
        <w:jc w:val="center"/>
        <w:rPr>
          <w:rFonts w:ascii="Georgia" w:hAnsi="Georgia"/>
          <w:i/>
          <w:sz w:val="36"/>
        </w:rPr>
      </w:pPr>
      <w:r>
        <w:rPr>
          <w:rFonts w:ascii="Georgia" w:hAnsi="Georgia"/>
          <w:i/>
          <w:sz w:val="36"/>
        </w:rPr>
        <w:t>Container Number Seven – 14th March 2015</w:t>
      </w:r>
    </w:p>
    <w:p w:rsidR="00E847C1" w:rsidRPr="008D453B" w:rsidRDefault="00E847C1" w:rsidP="00E847C1">
      <w:pPr>
        <w:tabs>
          <w:tab w:val="left" w:pos="6804"/>
        </w:tabs>
        <w:spacing w:after="0"/>
        <w:jc w:val="right"/>
      </w:pPr>
      <w:proofErr w:type="gramStart"/>
      <w:r w:rsidRPr="008D453B">
        <w:t>Newsletter  No</w:t>
      </w:r>
      <w:proofErr w:type="gramEnd"/>
      <w:r w:rsidRPr="008D453B">
        <w:t xml:space="preserve"> 62</w:t>
      </w:r>
    </w:p>
    <w:p w:rsidR="00386C93" w:rsidRDefault="006D6FBC" w:rsidP="006D6FBC">
      <w:pPr>
        <w:tabs>
          <w:tab w:val="left" w:pos="6804"/>
        </w:tabs>
        <w:spacing w:after="120"/>
        <w:jc w:val="right"/>
      </w:pPr>
      <w:r>
        <w:t>April           2015</w:t>
      </w:r>
    </w:p>
    <w:p w:rsidR="00E847C1" w:rsidRDefault="00E847C1" w:rsidP="004C0E93">
      <w:pPr>
        <w:tabs>
          <w:tab w:val="left" w:pos="6804"/>
        </w:tabs>
        <w:spacing w:after="0"/>
        <w:jc w:val="both"/>
      </w:pPr>
      <w:r w:rsidRPr="008D453B">
        <w:t xml:space="preserve">Dear </w:t>
      </w:r>
      <w:r w:rsidR="00386C93">
        <w:t xml:space="preserve">Parishioners and </w:t>
      </w:r>
      <w:r w:rsidRPr="008D453B">
        <w:t>Friends</w:t>
      </w:r>
    </w:p>
    <w:p w:rsidR="00463B80" w:rsidRDefault="004C0E93" w:rsidP="00463B80">
      <w:pPr>
        <w:tabs>
          <w:tab w:val="left" w:pos="6804"/>
        </w:tabs>
        <w:spacing w:after="240"/>
        <w:jc w:val="center"/>
        <w:rPr>
          <w:i/>
          <w:sz w:val="28"/>
        </w:rPr>
      </w:pPr>
      <w:r w:rsidRPr="00463B80">
        <w:rPr>
          <w:i/>
          <w:sz w:val="28"/>
          <w:u w:val="single"/>
        </w:rPr>
        <w:t>Container Number Seven is on its way</w:t>
      </w:r>
      <w:r w:rsidRPr="006D6FBC">
        <w:rPr>
          <w:i/>
          <w:sz w:val="28"/>
        </w:rPr>
        <w:t>!</w:t>
      </w:r>
    </w:p>
    <w:p w:rsidR="00E847C1" w:rsidRDefault="00E847C1" w:rsidP="00E847C1">
      <w:pPr>
        <w:tabs>
          <w:tab w:val="left" w:pos="6804"/>
        </w:tabs>
        <w:spacing w:after="120"/>
        <w:jc w:val="both"/>
      </w:pPr>
      <w:r w:rsidRPr="00963652">
        <w:rPr>
          <w:rFonts w:ascii="Lucida Calligraphy" w:hAnsi="Lucida Calligraphy"/>
          <w:i/>
          <w:sz w:val="44"/>
        </w:rPr>
        <w:t>R</w:t>
      </w:r>
      <w:r w:rsidRPr="008D453B">
        <w:t>emember the ‘Times Tables’ you learned at school?   Here’s one for you</w:t>
      </w:r>
      <w:r>
        <w:t>…</w:t>
      </w:r>
    </w:p>
    <w:p w:rsidR="00E847C1" w:rsidRPr="008D453B" w:rsidRDefault="00E847C1" w:rsidP="00E847C1">
      <w:pPr>
        <w:tabs>
          <w:tab w:val="left" w:pos="6804"/>
        </w:tabs>
        <w:spacing w:after="120"/>
        <w:jc w:val="center"/>
        <w:rPr>
          <w:u w:val="single"/>
        </w:rPr>
      </w:pPr>
      <w:r w:rsidRPr="008D453B">
        <w:rPr>
          <w:u w:val="single"/>
        </w:rPr>
        <w:t>1 x 7</w:t>
      </w:r>
      <w:r>
        <w:rPr>
          <w:u w:val="single"/>
        </w:rPr>
        <w:t xml:space="preserve"> = 7</w:t>
      </w:r>
    </w:p>
    <w:p w:rsidR="00E847C1" w:rsidRPr="008D453B" w:rsidRDefault="00E847C1" w:rsidP="00E847C1">
      <w:pPr>
        <w:tabs>
          <w:tab w:val="left" w:pos="6804"/>
        </w:tabs>
        <w:spacing w:after="120"/>
        <w:jc w:val="both"/>
      </w:pPr>
      <w:r w:rsidRPr="008D453B">
        <w:t>That one was ea</w:t>
      </w:r>
      <w:r>
        <w:t>sy,</w:t>
      </w:r>
      <w:r w:rsidRPr="008D453B">
        <w:t xml:space="preserve"> but how about this one?</w:t>
      </w:r>
      <w:r w:rsidR="008868BF">
        <w:t xml:space="preserve"> </w:t>
      </w:r>
    </w:p>
    <w:p w:rsidR="0097251B" w:rsidRPr="0020324A" w:rsidRDefault="00C11E1F" w:rsidP="0097251B">
      <w:pPr>
        <w:tabs>
          <w:tab w:val="left" w:pos="6804"/>
        </w:tabs>
        <w:spacing w:after="120"/>
        <w:jc w:val="center"/>
        <w:rPr>
          <w:sz w:val="28"/>
          <w:u w:val="single"/>
        </w:rPr>
      </w:pPr>
      <w:r>
        <w:rPr>
          <w:u w:val="single"/>
        </w:rPr>
        <w:t>1 Container x 7</w:t>
      </w:r>
      <w:r w:rsidR="00E847C1" w:rsidRPr="00B170D2">
        <w:rPr>
          <w:u w:val="single"/>
        </w:rPr>
        <w:t xml:space="preserve"> = </w:t>
      </w:r>
      <w:r w:rsidR="00E847C1" w:rsidRPr="0020324A">
        <w:rPr>
          <w:sz w:val="28"/>
          <w:u w:val="single"/>
        </w:rPr>
        <w:t>£1</w:t>
      </w:r>
      <w:r w:rsidR="004C0E93">
        <w:rPr>
          <w:sz w:val="28"/>
          <w:u w:val="single"/>
        </w:rPr>
        <w:t>85,0</w:t>
      </w:r>
      <w:r w:rsidR="000B17D7">
        <w:rPr>
          <w:sz w:val="28"/>
          <w:u w:val="single"/>
        </w:rPr>
        <w:t>8</w:t>
      </w:r>
      <w:r w:rsidR="004C0E93">
        <w:rPr>
          <w:sz w:val="28"/>
          <w:u w:val="single"/>
        </w:rPr>
        <w:t>0</w:t>
      </w:r>
    </w:p>
    <w:p w:rsidR="00E847C1" w:rsidRDefault="00E847C1" w:rsidP="00463B80">
      <w:pPr>
        <w:tabs>
          <w:tab w:val="left" w:pos="6804"/>
        </w:tabs>
        <w:spacing w:after="120"/>
        <w:jc w:val="both"/>
      </w:pPr>
      <w:r w:rsidRPr="008D453B">
        <w:t xml:space="preserve">This is the estimated value of the contents </w:t>
      </w:r>
      <w:r>
        <w:t>of</w:t>
      </w:r>
      <w:r w:rsidRPr="008D453B">
        <w:t xml:space="preserve"> the seven containers we have sent so far.   The amount has been calculated after comparing average second hand prices in shops and online.</w:t>
      </w:r>
    </w:p>
    <w:p w:rsidR="00E847C1" w:rsidRDefault="00A072A8" w:rsidP="00463B80">
      <w:pPr>
        <w:tabs>
          <w:tab w:val="left" w:pos="6804"/>
        </w:tabs>
        <w:spacing w:after="0"/>
        <w:jc w:val="both"/>
      </w:pPr>
      <w:r>
        <w:t>On page 3</w:t>
      </w:r>
      <w:r w:rsidR="00E847C1" w:rsidRPr="008D453B">
        <w:t xml:space="preserve"> of this newsletter we show a </w:t>
      </w:r>
      <w:r w:rsidR="00E847C1">
        <w:t>list of all categories of items sent and their numbers or weights.</w:t>
      </w:r>
      <w:r w:rsidR="00E847C1" w:rsidRPr="008D453B">
        <w:t xml:space="preserve"> </w:t>
      </w:r>
    </w:p>
    <w:p w:rsidR="00E847C1" w:rsidRDefault="00E847C1" w:rsidP="00463B80">
      <w:pPr>
        <w:tabs>
          <w:tab w:val="left" w:pos="6804"/>
        </w:tabs>
        <w:spacing w:after="120"/>
        <w:jc w:val="both"/>
      </w:pPr>
      <w:r>
        <w:t xml:space="preserve">With the exception of some of the school materials and </w:t>
      </w:r>
      <w:r w:rsidR="001E44D3">
        <w:t xml:space="preserve">one of </w:t>
      </w:r>
      <w:r>
        <w:t>the sound systems, every item you see in this table has been given to us</w:t>
      </w:r>
      <w:r w:rsidR="00A072A8">
        <w:t>.   Apart from</w:t>
      </w:r>
      <w:r>
        <w:t xml:space="preserve"> our parishioners</w:t>
      </w:r>
      <w:r w:rsidR="00A072A8">
        <w:t xml:space="preserve"> we have many friends</w:t>
      </w:r>
      <w:r w:rsidR="00CC79DF">
        <w:t>; t</w:t>
      </w:r>
      <w:r>
        <w:t xml:space="preserve">hese include companies </w:t>
      </w:r>
      <w:r w:rsidR="004C0E93">
        <w:t>and individuals both local and further afield.   Many</w:t>
      </w:r>
      <w:r w:rsidR="00CC79DF">
        <w:t xml:space="preserve"> of these</w:t>
      </w:r>
      <w:r>
        <w:t xml:space="preserve"> have supported </w:t>
      </w:r>
      <w:r w:rsidR="00A072A8">
        <w:t xml:space="preserve">this project </w:t>
      </w:r>
      <w:r>
        <w:t>since the start in 2009.</w:t>
      </w:r>
    </w:p>
    <w:p w:rsidR="00A072A8" w:rsidRDefault="00E847C1" w:rsidP="00463B80">
      <w:pPr>
        <w:tabs>
          <w:tab w:val="left" w:pos="6804"/>
        </w:tabs>
        <w:spacing w:after="0"/>
        <w:jc w:val="both"/>
      </w:pPr>
      <w:r>
        <w:t>We send to four parishes</w:t>
      </w:r>
      <w:r w:rsidR="00A072A8">
        <w:t>, three</w:t>
      </w:r>
      <w:r>
        <w:t xml:space="preserve"> schools</w:t>
      </w:r>
      <w:r w:rsidR="00A072A8">
        <w:t xml:space="preserve"> and an orphanage</w:t>
      </w:r>
      <w:r>
        <w:t xml:space="preserve">.  However, the parishes have </w:t>
      </w:r>
      <w:proofErr w:type="gramStart"/>
      <w:r>
        <w:t>their</w:t>
      </w:r>
      <w:proofErr w:type="gramEnd"/>
      <w:r>
        <w:t xml:space="preserve"> own primary schools and </w:t>
      </w:r>
      <w:r w:rsidRPr="00F32CAA">
        <w:rPr>
          <w:i/>
        </w:rPr>
        <w:t>Karonga</w:t>
      </w:r>
      <w:r>
        <w:t xml:space="preserve"> also has two secondary schools. </w:t>
      </w:r>
    </w:p>
    <w:p w:rsidR="00E847C1" w:rsidRDefault="00E847C1" w:rsidP="00463B80">
      <w:pPr>
        <w:tabs>
          <w:tab w:val="left" w:pos="6804"/>
        </w:tabs>
        <w:spacing w:after="120"/>
        <w:jc w:val="both"/>
      </w:pPr>
      <w:r>
        <w:t xml:space="preserve">We are therefore </w:t>
      </w:r>
      <w:r w:rsidR="00CC79DF">
        <w:t>giving to</w:t>
      </w:r>
      <w:r>
        <w:t xml:space="preserve"> eight schools in total</w:t>
      </w:r>
      <w:r w:rsidR="00CC79DF">
        <w:t>,</w:t>
      </w:r>
      <w:r>
        <w:t xml:space="preserve"> plus three nursery schools</w:t>
      </w:r>
      <w:r w:rsidR="00A072A8">
        <w:t xml:space="preserve"> and the orphanage.</w:t>
      </w:r>
    </w:p>
    <w:p w:rsidR="00E847C1" w:rsidRPr="00A072A8" w:rsidRDefault="00E847C1" w:rsidP="00386C93">
      <w:pPr>
        <w:tabs>
          <w:tab w:val="left" w:pos="6804"/>
        </w:tabs>
        <w:spacing w:after="120"/>
        <w:jc w:val="both"/>
        <w:rPr>
          <w:i/>
          <w:sz w:val="28"/>
        </w:rPr>
      </w:pPr>
      <w:r w:rsidRPr="00CC79DF">
        <w:rPr>
          <w:i/>
          <w:sz w:val="28"/>
          <w:u w:val="single"/>
        </w:rPr>
        <w:t>A few notes about the attached table</w:t>
      </w:r>
      <w:r w:rsidRPr="00A072A8">
        <w:rPr>
          <w:i/>
          <w:sz w:val="28"/>
        </w:rPr>
        <w:t>:</w:t>
      </w:r>
    </w:p>
    <w:p w:rsidR="00E847C1" w:rsidRPr="00E7639D" w:rsidRDefault="00E847C1" w:rsidP="00E847C1">
      <w:pPr>
        <w:tabs>
          <w:tab w:val="left" w:pos="6804"/>
        </w:tabs>
        <w:spacing w:after="0"/>
        <w:jc w:val="both"/>
        <w:rPr>
          <w:u w:val="single"/>
        </w:rPr>
      </w:pPr>
      <w:r w:rsidRPr="0019344C">
        <w:rPr>
          <w:u w:val="single"/>
        </w:rPr>
        <w:t>Section 1.</w:t>
      </w:r>
    </w:p>
    <w:p w:rsidR="00E847C1" w:rsidRDefault="00E847C1" w:rsidP="00470E1A">
      <w:pPr>
        <w:tabs>
          <w:tab w:val="left" w:pos="6804"/>
        </w:tabs>
        <w:spacing w:after="120"/>
        <w:jc w:val="both"/>
      </w:pPr>
      <w:r>
        <w:t xml:space="preserve">These items benefit </w:t>
      </w:r>
      <w:r w:rsidRPr="00CC79DF">
        <w:t>parish</w:t>
      </w:r>
      <w:r w:rsidR="00470E1A" w:rsidRPr="00CC79DF">
        <w:t xml:space="preserve"> communities</w:t>
      </w:r>
      <w:r>
        <w:t xml:space="preserve"> and </w:t>
      </w:r>
      <w:r w:rsidRPr="00CC79DF">
        <w:t>schools</w:t>
      </w:r>
      <w:r>
        <w:t xml:space="preserve"> and so far we have sent:</w:t>
      </w:r>
    </w:p>
    <w:p w:rsidR="00E847C1" w:rsidRPr="005B3395" w:rsidRDefault="00E847C1" w:rsidP="00470E1A">
      <w:pPr>
        <w:numPr>
          <w:ilvl w:val="0"/>
          <w:numId w:val="10"/>
        </w:numPr>
        <w:spacing w:after="0"/>
      </w:pPr>
      <w:r w:rsidRPr="005B3395">
        <w:rPr>
          <w:u w:val="single"/>
        </w:rPr>
        <w:t>186</w:t>
      </w:r>
      <w:r>
        <w:rPr>
          <w:u w:val="single"/>
        </w:rPr>
        <w:t xml:space="preserve"> </w:t>
      </w:r>
      <w:r w:rsidRPr="000F031B">
        <w:t xml:space="preserve">Desktop or Laptop Computers and </w:t>
      </w:r>
      <w:r w:rsidRPr="005B3395">
        <w:rPr>
          <w:u w:val="single"/>
        </w:rPr>
        <w:t>19</w:t>
      </w:r>
      <w:r w:rsidRPr="00CC79DF">
        <w:t xml:space="preserve"> Printers.</w:t>
      </w:r>
    </w:p>
    <w:p w:rsidR="00E847C1" w:rsidRDefault="00E847C1" w:rsidP="00470E1A">
      <w:pPr>
        <w:spacing w:after="120"/>
        <w:ind w:left="360"/>
      </w:pPr>
      <w:r w:rsidRPr="005B3395">
        <w:t>All these machines</w:t>
      </w:r>
      <w:r>
        <w:t xml:space="preserve"> have been cleaned and serviced by </w:t>
      </w:r>
      <w:r w:rsidRPr="00CC79DF">
        <w:rPr>
          <w:i/>
        </w:rPr>
        <w:t>Kevin Wilkins</w:t>
      </w:r>
      <w:r>
        <w:t xml:space="preserve">.  He has installed sufficient software </w:t>
      </w:r>
      <w:r w:rsidR="00A2628C">
        <w:t xml:space="preserve">in every machine </w:t>
      </w:r>
      <w:r>
        <w:t xml:space="preserve">to allow the users to learn </w:t>
      </w:r>
      <w:r w:rsidR="00A2628C">
        <w:t>computer</w:t>
      </w:r>
      <w:r>
        <w:t xml:space="preserve"> skills and access the internet.</w:t>
      </w:r>
    </w:p>
    <w:p w:rsidR="00E847C1" w:rsidRDefault="004C0E93" w:rsidP="00470E1A">
      <w:pPr>
        <w:numPr>
          <w:ilvl w:val="0"/>
          <w:numId w:val="10"/>
        </w:numPr>
        <w:spacing w:after="0"/>
      </w:pPr>
      <w:r>
        <w:rPr>
          <w:u w:val="single"/>
        </w:rPr>
        <w:t>£</w:t>
      </w:r>
      <w:r w:rsidR="00E847C1">
        <w:rPr>
          <w:u w:val="single"/>
        </w:rPr>
        <w:t>5</w:t>
      </w:r>
      <w:r>
        <w:rPr>
          <w:u w:val="single"/>
        </w:rPr>
        <w:t>,</w:t>
      </w:r>
      <w:r w:rsidR="00E847C1">
        <w:rPr>
          <w:u w:val="single"/>
        </w:rPr>
        <w:t>000</w:t>
      </w:r>
      <w:r>
        <w:rPr>
          <w:u w:val="single"/>
        </w:rPr>
        <w:t xml:space="preserve"> worth</w:t>
      </w:r>
      <w:r w:rsidRPr="004C0E93">
        <w:t xml:space="preserve"> of</w:t>
      </w:r>
      <w:r w:rsidR="00E847C1" w:rsidRPr="004C0E93">
        <w:t xml:space="preserve"> </w:t>
      </w:r>
      <w:r>
        <w:t>v</w:t>
      </w:r>
      <w:r w:rsidR="00386C93">
        <w:t xml:space="preserve">arious </w:t>
      </w:r>
      <w:r w:rsidR="00E847C1">
        <w:t>IT Accessories</w:t>
      </w:r>
    </w:p>
    <w:p w:rsidR="00463B80" w:rsidRDefault="00E847C1" w:rsidP="00463B80">
      <w:pPr>
        <w:spacing w:after="120"/>
        <w:ind w:left="360"/>
      </w:pPr>
      <w:r w:rsidRPr="00125811">
        <w:t xml:space="preserve">These are </w:t>
      </w:r>
      <w:r>
        <w:t xml:space="preserve">the items much needed by the students to enhance their knowledge of working with computers. </w:t>
      </w:r>
      <w:r w:rsidR="00130EC3">
        <w:t xml:space="preserve">   They include DVDs, CDs</w:t>
      </w:r>
      <w:r w:rsidR="0097251B">
        <w:t xml:space="preserve">, Ink cartridges, Memory </w:t>
      </w:r>
      <w:proofErr w:type="gramStart"/>
      <w:r w:rsidR="0097251B">
        <w:t>s</w:t>
      </w:r>
      <w:r w:rsidR="00130EC3">
        <w:t>ticks</w:t>
      </w:r>
      <w:r w:rsidR="0097251B">
        <w:t xml:space="preserve"> </w:t>
      </w:r>
      <w:r w:rsidR="00130EC3">
        <w:t xml:space="preserve"> and</w:t>
      </w:r>
      <w:proofErr w:type="gramEnd"/>
      <w:r w:rsidR="00130EC3">
        <w:t xml:space="preserve"> even Floppy Discs, which w</w:t>
      </w:r>
      <w:r w:rsidR="00470E1A">
        <w:t>e have probably forgotten about – but the students still use</w:t>
      </w:r>
      <w:r w:rsidR="00CC79DF">
        <w:t xml:space="preserve"> them</w:t>
      </w:r>
      <w:r w:rsidR="00470E1A">
        <w:t>.</w:t>
      </w:r>
      <w:r w:rsidR="00130EC3">
        <w:t xml:space="preserve"> </w:t>
      </w:r>
    </w:p>
    <w:p w:rsidR="00E847C1" w:rsidRDefault="00E847C1" w:rsidP="00470E1A">
      <w:pPr>
        <w:numPr>
          <w:ilvl w:val="0"/>
          <w:numId w:val="10"/>
        </w:numPr>
        <w:spacing w:after="0"/>
      </w:pPr>
      <w:r w:rsidRPr="000F031B">
        <w:rPr>
          <w:u w:val="single"/>
        </w:rPr>
        <w:t>Half a million</w:t>
      </w:r>
      <w:r>
        <w:t xml:space="preserve"> sheets of A4 sized white paper.</w:t>
      </w:r>
    </w:p>
    <w:p w:rsidR="0097251B" w:rsidRDefault="00E847C1" w:rsidP="00963652">
      <w:pPr>
        <w:spacing w:after="120"/>
        <w:ind w:left="360"/>
        <w:jc w:val="both"/>
      </w:pPr>
      <w:r>
        <w:t>All this paper has been provided free of charge by tw</w:t>
      </w:r>
      <w:r w:rsidR="004C0E93">
        <w:t>o local printers.  This includes</w:t>
      </w:r>
      <w:r>
        <w:t xml:space="preserve"> </w:t>
      </w:r>
      <w:r w:rsidR="004C0E93">
        <w:t>guillotining</w:t>
      </w:r>
      <w:r>
        <w:t xml:space="preserve"> much larger sheets and </w:t>
      </w:r>
      <w:r w:rsidR="004C0E93">
        <w:t>boxing</w:t>
      </w:r>
      <w:r w:rsidR="00963652">
        <w:t xml:space="preserve"> them for us.</w:t>
      </w:r>
    </w:p>
    <w:p w:rsidR="00D5692A" w:rsidRPr="00D5692A" w:rsidRDefault="00D5692A" w:rsidP="00D5692A">
      <w:pPr>
        <w:spacing w:after="0"/>
        <w:ind w:left="720"/>
        <w:jc w:val="both"/>
      </w:pPr>
    </w:p>
    <w:p w:rsidR="00E847C1" w:rsidRPr="00DA4714" w:rsidRDefault="00E847C1" w:rsidP="00F12C70">
      <w:pPr>
        <w:numPr>
          <w:ilvl w:val="0"/>
          <w:numId w:val="14"/>
        </w:numPr>
        <w:spacing w:after="0"/>
        <w:jc w:val="both"/>
      </w:pPr>
      <w:r>
        <w:rPr>
          <w:u w:val="single"/>
        </w:rPr>
        <w:t>88</w:t>
      </w:r>
      <w:r w:rsidRPr="00CC79DF">
        <w:t xml:space="preserve"> Sewing Machines</w:t>
      </w:r>
      <w:r>
        <w:rPr>
          <w:u w:val="single"/>
        </w:rPr>
        <w:t>.</w:t>
      </w:r>
    </w:p>
    <w:p w:rsidR="006D6FBC" w:rsidRDefault="00E847C1" w:rsidP="00386C93">
      <w:pPr>
        <w:spacing w:after="0"/>
        <w:jc w:val="both"/>
      </w:pPr>
      <w:r w:rsidRPr="00DA4714">
        <w:t>When we are given these machines</w:t>
      </w:r>
      <w:r>
        <w:t xml:space="preserve"> they are collected by </w:t>
      </w:r>
      <w:r w:rsidR="004C0E93" w:rsidRPr="00963652">
        <w:rPr>
          <w:i/>
        </w:rPr>
        <w:t>Martin Jeffries</w:t>
      </w:r>
      <w:r w:rsidR="004C0E93">
        <w:t>, a retired Sewing Machine mechanic,</w:t>
      </w:r>
      <w:r>
        <w:t xml:space="preserve"> who has supported us since the start</w:t>
      </w:r>
      <w:r w:rsidR="00AF624F">
        <w:t>.   He takes away the machines,</w:t>
      </w:r>
      <w:r>
        <w:t xml:space="preserve"> services them and returns them fitted with new spare parts – all at his own </w:t>
      </w:r>
      <w:r w:rsidR="00C368C1">
        <w:t>expense</w:t>
      </w:r>
      <w:r w:rsidR="000B17D7">
        <w:t xml:space="preserve">.  </w:t>
      </w:r>
    </w:p>
    <w:p w:rsidR="00E847C1" w:rsidRPr="00DA4714" w:rsidRDefault="006D6FBC" w:rsidP="00386C93">
      <w:pPr>
        <w:spacing w:after="0"/>
        <w:jc w:val="both"/>
      </w:pPr>
      <w:r w:rsidRPr="00963652">
        <w:rPr>
          <w:i/>
        </w:rPr>
        <w:t>Martin</w:t>
      </w:r>
      <w:r w:rsidR="000B17D7">
        <w:t xml:space="preserve"> has also donated many (over one third) of the sewing machines.</w:t>
      </w:r>
    </w:p>
    <w:p w:rsidR="00E847C1" w:rsidRDefault="00E847C1" w:rsidP="00E847C1">
      <w:pPr>
        <w:tabs>
          <w:tab w:val="left" w:pos="6804"/>
        </w:tabs>
        <w:spacing w:after="0"/>
        <w:jc w:val="both"/>
      </w:pPr>
    </w:p>
    <w:p w:rsidR="00E847C1" w:rsidRDefault="00E847C1" w:rsidP="00E847C1">
      <w:pPr>
        <w:tabs>
          <w:tab w:val="left" w:pos="6804"/>
        </w:tabs>
        <w:spacing w:after="0"/>
        <w:jc w:val="both"/>
        <w:rPr>
          <w:u w:val="single"/>
        </w:rPr>
      </w:pPr>
      <w:r w:rsidRPr="00C754D3">
        <w:rPr>
          <w:u w:val="single"/>
        </w:rPr>
        <w:t xml:space="preserve">Section 2.   </w:t>
      </w:r>
    </w:p>
    <w:p w:rsidR="00E847C1" w:rsidRDefault="00E847C1" w:rsidP="00E847C1">
      <w:pPr>
        <w:tabs>
          <w:tab w:val="left" w:pos="6804"/>
        </w:tabs>
        <w:spacing w:after="0"/>
        <w:jc w:val="both"/>
      </w:pPr>
      <w:r w:rsidRPr="00C754D3">
        <w:t>This section</w:t>
      </w:r>
      <w:r>
        <w:t xml:space="preserve"> benefits the </w:t>
      </w:r>
      <w:r w:rsidRPr="00CC79DF">
        <w:t>parish communities</w:t>
      </w:r>
      <w:r>
        <w:t xml:space="preserve"> and the </w:t>
      </w:r>
      <w:r w:rsidRPr="00CC79DF">
        <w:t>schools</w:t>
      </w:r>
      <w:r>
        <w:t>….</w:t>
      </w:r>
    </w:p>
    <w:p w:rsidR="001822B1" w:rsidRDefault="00D114F8" w:rsidP="00386C93">
      <w:pPr>
        <w:numPr>
          <w:ilvl w:val="0"/>
          <w:numId w:val="8"/>
        </w:numPr>
        <w:tabs>
          <w:tab w:val="left" w:pos="6804"/>
        </w:tabs>
        <w:spacing w:after="0"/>
      </w:pPr>
      <w:r>
        <w:rPr>
          <w:u w:val="single"/>
        </w:rPr>
        <w:t xml:space="preserve">Sewing Materials, </w:t>
      </w:r>
      <w:r w:rsidR="005F2862" w:rsidRPr="00D114F8">
        <w:rPr>
          <w:u w:val="single"/>
        </w:rPr>
        <w:t xml:space="preserve">Bedding and </w:t>
      </w:r>
      <w:r>
        <w:rPr>
          <w:u w:val="single"/>
        </w:rPr>
        <w:t>C</w:t>
      </w:r>
      <w:r w:rsidR="005F2862" w:rsidRPr="00D114F8">
        <w:rPr>
          <w:u w:val="single"/>
        </w:rPr>
        <w:t>urtains</w:t>
      </w:r>
      <w:r w:rsidR="005F2862">
        <w:t xml:space="preserve"> </w:t>
      </w:r>
    </w:p>
    <w:p w:rsidR="001822B1" w:rsidRDefault="00D80081" w:rsidP="00386C93">
      <w:pPr>
        <w:tabs>
          <w:tab w:val="left" w:pos="6804"/>
        </w:tabs>
        <w:spacing w:after="0"/>
      </w:pPr>
      <w:r>
        <w:t>These a</w:t>
      </w:r>
      <w:r w:rsidR="005F2862">
        <w:t xml:space="preserve">re </w:t>
      </w:r>
      <w:r w:rsidR="001822B1">
        <w:t>a valuable gift to the poorer people in the parish communities.   They are accustomed to having very little money and so they develop the skills needed to ‘make do and mend’</w:t>
      </w:r>
      <w:r w:rsidR="00C368C1">
        <w:t xml:space="preserve"> with whatever comes their way.</w:t>
      </w:r>
    </w:p>
    <w:p w:rsidR="00B737B7" w:rsidRPr="00B512CC" w:rsidRDefault="00C368C1" w:rsidP="00313CA1">
      <w:pPr>
        <w:pStyle w:val="ListParagraph"/>
        <w:numPr>
          <w:ilvl w:val="0"/>
          <w:numId w:val="8"/>
        </w:numPr>
        <w:tabs>
          <w:tab w:val="left" w:pos="6804"/>
        </w:tabs>
        <w:spacing w:after="0"/>
      </w:pPr>
      <w:r w:rsidRPr="00B512CC">
        <w:t xml:space="preserve">The </w:t>
      </w:r>
      <w:r w:rsidRPr="00B512CC">
        <w:rPr>
          <w:u w:val="single"/>
        </w:rPr>
        <w:t>Sewing Machines</w:t>
      </w:r>
      <w:r w:rsidR="00B512CC" w:rsidRPr="00B512CC">
        <w:t xml:space="preserve"> - </w:t>
      </w:r>
      <w:r w:rsidR="00B512CC" w:rsidRPr="00B512CC">
        <w:rPr>
          <w:i/>
        </w:rPr>
        <w:t>Are an added bonus!</w:t>
      </w:r>
      <w:r w:rsidR="00B737B7" w:rsidRPr="00B512CC">
        <w:rPr>
          <w:i/>
        </w:rPr>
        <w:t xml:space="preserve"> </w:t>
      </w:r>
    </w:p>
    <w:p w:rsidR="00B737B7" w:rsidRDefault="00B737B7" w:rsidP="00386C93">
      <w:pPr>
        <w:tabs>
          <w:tab w:val="left" w:pos="6804"/>
        </w:tabs>
        <w:spacing w:after="0"/>
      </w:pPr>
      <w:r w:rsidRPr="00B737B7">
        <w:rPr>
          <w:u w:val="single"/>
        </w:rPr>
        <w:t>Men</w:t>
      </w:r>
      <w:r>
        <w:t xml:space="preserve"> can be seen</w:t>
      </w:r>
      <w:r w:rsidR="00313CA1">
        <w:t xml:space="preserve"> along the pavements</w:t>
      </w:r>
      <w:r>
        <w:t xml:space="preserve"> </w:t>
      </w:r>
      <w:r w:rsidR="00313CA1">
        <w:t>in the towns and cities</w:t>
      </w:r>
      <w:r>
        <w:t xml:space="preserve">, working on their machines to </w:t>
      </w:r>
      <w:r w:rsidR="00B14262">
        <w:t>earn an income.</w:t>
      </w:r>
    </w:p>
    <w:p w:rsidR="00C368C1" w:rsidRDefault="00B737B7" w:rsidP="00386C93">
      <w:pPr>
        <w:tabs>
          <w:tab w:val="left" w:pos="6804"/>
        </w:tabs>
        <w:spacing w:after="0"/>
      </w:pPr>
      <w:r w:rsidRPr="00B737B7">
        <w:rPr>
          <w:u w:val="single"/>
        </w:rPr>
        <w:t>Women</w:t>
      </w:r>
      <w:r>
        <w:t xml:space="preserve"> – and especially single parents - </w:t>
      </w:r>
      <w:r w:rsidRPr="00B737B7">
        <w:t>are able to</w:t>
      </w:r>
      <w:r>
        <w:t xml:space="preserve"> make or repair clothing for their children. Some may set up their own business m</w:t>
      </w:r>
      <w:r w:rsidR="00D23A84">
        <w:t>a</w:t>
      </w:r>
      <w:r>
        <w:t xml:space="preserve">king clothing </w:t>
      </w:r>
      <w:r w:rsidR="00D23A84">
        <w:t>such a</w:t>
      </w:r>
      <w:r w:rsidR="00F12C70">
        <w:t>s shirts to sell on the markets - in fact several have done so with the aid of our Microloans project.</w:t>
      </w:r>
    </w:p>
    <w:p w:rsidR="00A2628C" w:rsidRDefault="00D23A84" w:rsidP="00386C93">
      <w:pPr>
        <w:tabs>
          <w:tab w:val="left" w:pos="6804"/>
        </w:tabs>
        <w:spacing w:after="0"/>
        <w:rPr>
          <w:u w:val="single"/>
        </w:rPr>
      </w:pPr>
      <w:r w:rsidRPr="00D23A84">
        <w:rPr>
          <w:u w:val="single"/>
        </w:rPr>
        <w:t>Secondary Students</w:t>
      </w:r>
    </w:p>
    <w:p w:rsidR="00D23A84" w:rsidRPr="005442B7" w:rsidRDefault="00B14262" w:rsidP="00386C93">
      <w:pPr>
        <w:tabs>
          <w:tab w:val="left" w:pos="6804"/>
        </w:tabs>
        <w:spacing w:after="0"/>
        <w:rPr>
          <w:u w:val="single"/>
        </w:rPr>
      </w:pPr>
      <w:r>
        <w:t xml:space="preserve">Both girls and boys </w:t>
      </w:r>
      <w:r w:rsidR="00D23A84" w:rsidRPr="00D23A84">
        <w:t xml:space="preserve">learn </w:t>
      </w:r>
      <w:r w:rsidR="00A2628C">
        <w:t>to sew</w:t>
      </w:r>
      <w:r w:rsidR="00D23A84" w:rsidRPr="00D23A84">
        <w:t xml:space="preserve"> as p</w:t>
      </w:r>
      <w:r w:rsidR="00D23A84">
        <w:t>a</w:t>
      </w:r>
      <w:r w:rsidR="00D23A84" w:rsidRPr="00D23A84">
        <w:t>rt of their</w:t>
      </w:r>
      <w:r>
        <w:t xml:space="preserve"> </w:t>
      </w:r>
      <w:r w:rsidR="00A2628C">
        <w:t>education.</w:t>
      </w:r>
    </w:p>
    <w:p w:rsidR="00B14262" w:rsidRDefault="005442B7" w:rsidP="00386C93">
      <w:pPr>
        <w:tabs>
          <w:tab w:val="left" w:pos="6804"/>
        </w:tabs>
        <w:spacing w:after="0"/>
      </w:pPr>
      <w:r>
        <w:t>O</w:t>
      </w:r>
      <w:r w:rsidR="00B14262" w:rsidRPr="005442B7">
        <w:t>ne of the schools we assist is a Jun</w:t>
      </w:r>
      <w:r>
        <w:t>i</w:t>
      </w:r>
      <w:r w:rsidR="00B14262" w:rsidRPr="005442B7">
        <w:t>or Seminary and is a boarding sch</w:t>
      </w:r>
      <w:r>
        <w:t>ool.   The school is in need of curtains</w:t>
      </w:r>
      <w:r w:rsidR="003E1D0B">
        <w:t xml:space="preserve"> generally and</w:t>
      </w:r>
      <w:r w:rsidR="00D5692A">
        <w:t xml:space="preserve"> bed</w:t>
      </w:r>
      <w:r>
        <w:t>ding is always needed for the boys’ dormitories.</w:t>
      </w:r>
    </w:p>
    <w:p w:rsidR="00B52B77" w:rsidRDefault="005442B7" w:rsidP="00386C93">
      <w:pPr>
        <w:tabs>
          <w:tab w:val="left" w:pos="6804"/>
        </w:tabs>
        <w:spacing w:after="120"/>
      </w:pPr>
      <w:r>
        <w:t>They too now have sewing machines and receive a share of the various materials we send.</w:t>
      </w:r>
    </w:p>
    <w:p w:rsidR="005442B7" w:rsidRPr="00A87583" w:rsidRDefault="00E847C1" w:rsidP="00E847C1">
      <w:pPr>
        <w:tabs>
          <w:tab w:val="left" w:pos="6804"/>
        </w:tabs>
        <w:spacing w:after="0"/>
        <w:jc w:val="both"/>
        <w:rPr>
          <w:u w:val="single"/>
        </w:rPr>
      </w:pPr>
      <w:r w:rsidRPr="00A87583">
        <w:rPr>
          <w:u w:val="single"/>
        </w:rPr>
        <w:t xml:space="preserve">Section 3. </w:t>
      </w:r>
    </w:p>
    <w:p w:rsidR="00D5692A" w:rsidRDefault="00E847C1" w:rsidP="00770028">
      <w:pPr>
        <w:tabs>
          <w:tab w:val="left" w:pos="6804"/>
        </w:tabs>
        <w:spacing w:after="120"/>
        <w:jc w:val="both"/>
      </w:pPr>
      <w:r>
        <w:t>This sec</w:t>
      </w:r>
      <w:r w:rsidR="00D23A84">
        <w:t>t</w:t>
      </w:r>
      <w:r>
        <w:t xml:space="preserve">ion benefits the </w:t>
      </w:r>
      <w:r w:rsidRPr="00D5692A">
        <w:t>parish communities</w:t>
      </w:r>
      <w:r w:rsidR="00D5692A">
        <w:t>….</w:t>
      </w:r>
      <w:r w:rsidR="00DF0E56">
        <w:t xml:space="preserve"> </w:t>
      </w:r>
    </w:p>
    <w:p w:rsidR="00E847C1" w:rsidRDefault="00DF0E56" w:rsidP="00770028">
      <w:pPr>
        <w:tabs>
          <w:tab w:val="left" w:pos="6804"/>
        </w:tabs>
        <w:spacing w:after="120"/>
        <w:jc w:val="both"/>
      </w:pPr>
      <w:r>
        <w:t xml:space="preserve">Many people must grow their own food to survive.   They also have to build their own houses because they can’t afford to buy.   The tools we send </w:t>
      </w:r>
      <w:r w:rsidR="00831F94">
        <w:t>help with all the</w:t>
      </w:r>
      <w:r w:rsidR="00390B78">
        <w:t>ir</w:t>
      </w:r>
      <w:r w:rsidR="00831F94">
        <w:t xml:space="preserve"> DIY </w:t>
      </w:r>
      <w:r w:rsidR="00D5692A">
        <w:t>tasks.</w:t>
      </w:r>
    </w:p>
    <w:p w:rsidR="0097251B" w:rsidRDefault="00B512CC" w:rsidP="00770028">
      <w:pPr>
        <w:tabs>
          <w:tab w:val="left" w:pos="6804"/>
        </w:tabs>
        <w:spacing w:after="120"/>
        <w:jc w:val="both"/>
      </w:pPr>
      <w:r>
        <w:t xml:space="preserve">We have sent a lot of </w:t>
      </w:r>
      <w:r w:rsidRPr="00D5692A">
        <w:t xml:space="preserve">clothing </w:t>
      </w:r>
      <w:r>
        <w:t>over the years, which has been used, together with the bedding and curtains, to cushion any breakable items</w:t>
      </w:r>
      <w:r w:rsidR="00D5692A">
        <w:t xml:space="preserve"> within the cartons</w:t>
      </w:r>
      <w:r>
        <w:t xml:space="preserve">.   </w:t>
      </w:r>
    </w:p>
    <w:p w:rsidR="00B512CC" w:rsidRPr="00B512CC" w:rsidRDefault="00A2628C" w:rsidP="00770028">
      <w:pPr>
        <w:tabs>
          <w:tab w:val="left" w:pos="6804"/>
        </w:tabs>
        <w:spacing w:after="120"/>
        <w:jc w:val="both"/>
      </w:pPr>
      <w:r>
        <w:t xml:space="preserve">The clothing and shoes </w:t>
      </w:r>
      <w:r w:rsidR="0097251B">
        <w:t xml:space="preserve">are shared between the parishes and are treated </w:t>
      </w:r>
      <w:r w:rsidR="004A39BE">
        <w:t xml:space="preserve">by them </w:t>
      </w:r>
      <w:r w:rsidR="0097251B">
        <w:t>as</w:t>
      </w:r>
      <w:r w:rsidR="00D5692A">
        <w:t xml:space="preserve"> valuable gift</w:t>
      </w:r>
      <w:r w:rsidR="0097251B">
        <w:t>s</w:t>
      </w:r>
      <w:r w:rsidR="004A39BE">
        <w:t>.</w:t>
      </w:r>
    </w:p>
    <w:p w:rsidR="00390B78" w:rsidRPr="007A4F18" w:rsidRDefault="00390B78" w:rsidP="00E847C1">
      <w:pPr>
        <w:tabs>
          <w:tab w:val="left" w:pos="6804"/>
        </w:tabs>
        <w:spacing w:after="0"/>
        <w:jc w:val="both"/>
        <w:rPr>
          <w:u w:val="single"/>
        </w:rPr>
      </w:pPr>
      <w:r w:rsidRPr="007A4F18">
        <w:rPr>
          <w:u w:val="single"/>
        </w:rPr>
        <w:t>Section 4.</w:t>
      </w:r>
    </w:p>
    <w:p w:rsidR="00770028" w:rsidRDefault="00770028" w:rsidP="00770028">
      <w:pPr>
        <w:spacing w:after="120"/>
      </w:pPr>
      <w:r>
        <w:t xml:space="preserve">As reported in our February newsletter, Jean </w:t>
      </w:r>
      <w:proofErr w:type="spellStart"/>
      <w:r>
        <w:t>Smallcombe</w:t>
      </w:r>
      <w:proofErr w:type="spellEnd"/>
      <w:r>
        <w:t xml:space="preserve"> has formed a group of parishioners and friends who are knitting </w:t>
      </w:r>
      <w:r w:rsidR="00D5692A">
        <w:t xml:space="preserve">babies’ </w:t>
      </w:r>
      <w:r>
        <w:t xml:space="preserve">hats and squares to be </w:t>
      </w:r>
      <w:r w:rsidR="00A87583">
        <w:t>sewn</w:t>
      </w:r>
      <w:r>
        <w:t xml:space="preserve"> into blankets.</w:t>
      </w:r>
    </w:p>
    <w:p w:rsidR="00770028" w:rsidRDefault="00770028" w:rsidP="00770028">
      <w:pPr>
        <w:spacing w:after="120"/>
      </w:pPr>
      <w:r>
        <w:t>We saw the impres</w:t>
      </w:r>
      <w:r w:rsidR="003E1D0B">
        <w:t>sive results at our recent film</w:t>
      </w:r>
      <w:r>
        <w:t xml:space="preserve"> show where three large tables held a display of the items </w:t>
      </w:r>
      <w:r w:rsidR="00EB365D">
        <w:t>that were</w:t>
      </w:r>
      <w:r>
        <w:t xml:space="preserve"> sent last month.</w:t>
      </w:r>
    </w:p>
    <w:p w:rsidR="0067538A" w:rsidRDefault="00770028" w:rsidP="00770028">
      <w:pPr>
        <w:spacing w:after="120"/>
      </w:pPr>
      <w:r>
        <w:t>This project is ongoing and Jean is happy to chat</w:t>
      </w:r>
      <w:r w:rsidR="00A87583">
        <w:t xml:space="preserve"> with anyone interested in joining the group.  </w:t>
      </w:r>
      <w:r w:rsidR="00D5692A">
        <w:t xml:space="preserve">Her </w:t>
      </w:r>
      <w:r w:rsidR="00A87583">
        <w:t>phone number is: Tonbridge 35</w:t>
      </w:r>
      <w:r w:rsidR="0067538A">
        <w:t>1998</w:t>
      </w:r>
      <w:r w:rsidR="00926E59">
        <w:t>.</w:t>
      </w:r>
    </w:p>
    <w:p w:rsidR="00770028" w:rsidRDefault="00984DBA" w:rsidP="0067538A">
      <w:pPr>
        <w:spacing w:after="0"/>
        <w:rPr>
          <w:u w:val="single"/>
        </w:rPr>
      </w:pPr>
      <w:r>
        <w:rPr>
          <w:u w:val="single"/>
        </w:rPr>
        <w:t>Section 5</w:t>
      </w:r>
      <w:r w:rsidR="00A87583" w:rsidRPr="00A87583">
        <w:rPr>
          <w:u w:val="single"/>
        </w:rPr>
        <w:t>.</w:t>
      </w:r>
      <w:r w:rsidR="00770028" w:rsidRPr="00A87583">
        <w:rPr>
          <w:u w:val="single"/>
        </w:rPr>
        <w:t xml:space="preserve"> </w:t>
      </w:r>
    </w:p>
    <w:p w:rsidR="006D6FBC" w:rsidRDefault="00A87583" w:rsidP="006D6FBC">
      <w:pPr>
        <w:tabs>
          <w:tab w:val="left" w:pos="6804"/>
        </w:tabs>
        <w:spacing w:after="0"/>
        <w:jc w:val="both"/>
      </w:pPr>
      <w:r w:rsidRPr="003E1ADD">
        <w:t xml:space="preserve">Two parishes: </w:t>
      </w:r>
      <w:r w:rsidRPr="003E1ADD">
        <w:rPr>
          <w:i/>
        </w:rPr>
        <w:t>Chiringa</w:t>
      </w:r>
      <w:r w:rsidRPr="003E1ADD">
        <w:t xml:space="preserve"> and </w:t>
      </w:r>
      <w:r w:rsidRPr="003E1ADD">
        <w:rPr>
          <w:i/>
        </w:rPr>
        <w:t>Karonga</w:t>
      </w:r>
      <w:r w:rsidRPr="003E1ADD">
        <w:t xml:space="preserve"> asked us to help them to obtain a sound system for their churches. </w:t>
      </w:r>
    </w:p>
    <w:p w:rsidR="00EB54F6" w:rsidRDefault="00A87583" w:rsidP="004A39BE">
      <w:pPr>
        <w:tabs>
          <w:tab w:val="left" w:pos="6804"/>
        </w:tabs>
        <w:spacing w:after="0"/>
        <w:jc w:val="both"/>
      </w:pPr>
      <w:r w:rsidRPr="003E1ADD">
        <w:t xml:space="preserve">We </w:t>
      </w:r>
      <w:r w:rsidR="00963652">
        <w:t>needed</w:t>
      </w:r>
      <w:r w:rsidRPr="003E1ADD">
        <w:t xml:space="preserve"> to purchase </w:t>
      </w:r>
      <w:r w:rsidR="007A4F18" w:rsidRPr="003E1ADD">
        <w:t xml:space="preserve">one of </w:t>
      </w:r>
      <w:r w:rsidRPr="003E1ADD">
        <w:t xml:space="preserve">these </w:t>
      </w:r>
      <w:r w:rsidR="00EB54F6">
        <w:t xml:space="preserve">systems </w:t>
      </w:r>
      <w:r w:rsidRPr="003E1ADD">
        <w:t>but at a fraction of the full cost.</w:t>
      </w:r>
    </w:p>
    <w:p w:rsidR="003E1ADD" w:rsidRPr="00D5692A" w:rsidRDefault="003E1ADD" w:rsidP="00E847C1">
      <w:pPr>
        <w:tabs>
          <w:tab w:val="left" w:pos="6804"/>
        </w:tabs>
        <w:spacing w:after="120"/>
        <w:jc w:val="both"/>
        <w:rPr>
          <w:i/>
          <w:sz w:val="28"/>
        </w:rPr>
      </w:pPr>
      <w:r w:rsidRPr="00D5692A">
        <w:rPr>
          <w:i/>
          <w:sz w:val="28"/>
        </w:rPr>
        <w:lastRenderedPageBreak/>
        <w:t>The table below tells the whole story.</w:t>
      </w:r>
    </w:p>
    <w:p w:rsidR="003E1ADD" w:rsidRDefault="003E1ADD" w:rsidP="00E847C1">
      <w:pPr>
        <w:tabs>
          <w:tab w:val="left" w:pos="6804"/>
        </w:tabs>
        <w:spacing w:after="120"/>
        <w:jc w:val="both"/>
      </w:pPr>
      <w:r>
        <w:t xml:space="preserve">What started out as </w:t>
      </w:r>
      <w:r w:rsidR="00836A0A">
        <w:t>a ‘one-off’ exercise has become an enormous annual gif</w:t>
      </w:r>
      <w:r w:rsidR="00130EC3">
        <w:t xml:space="preserve">t to many thousands of </w:t>
      </w:r>
      <w:r w:rsidR="000B17D7">
        <w:t xml:space="preserve">people in the communities we </w:t>
      </w:r>
      <w:proofErr w:type="gramStart"/>
      <w:r w:rsidR="000B17D7">
        <w:t>serve.</w:t>
      </w:r>
      <w:proofErr w:type="gramEnd"/>
      <w:r w:rsidR="00836A0A">
        <w:t xml:space="preserve">   The cost to our parishioners, friends and associated companies, is comparatively small compared to the enormous benefit derived from the seven containers.</w:t>
      </w:r>
    </w:p>
    <w:p w:rsidR="00836A0A" w:rsidRDefault="00836A0A" w:rsidP="00E847C1">
      <w:pPr>
        <w:tabs>
          <w:tab w:val="left" w:pos="6804"/>
        </w:tabs>
        <w:spacing w:after="120"/>
        <w:jc w:val="both"/>
      </w:pPr>
      <w:r>
        <w:t>Thank you to every</w:t>
      </w:r>
      <w:r w:rsidR="00D5692A">
        <w:t>one for your continued support.</w:t>
      </w:r>
    </w:p>
    <w:p w:rsidR="00836A0A" w:rsidRDefault="00836A0A" w:rsidP="00836A0A">
      <w:pPr>
        <w:tabs>
          <w:tab w:val="left" w:pos="6804"/>
        </w:tabs>
        <w:spacing w:after="0"/>
        <w:jc w:val="both"/>
      </w:pPr>
      <w:r>
        <w:t>Brian Wilkins</w:t>
      </w:r>
    </w:p>
    <w:p w:rsidR="00836A0A" w:rsidRPr="003E1ADD" w:rsidRDefault="00836A0A" w:rsidP="00963652">
      <w:pPr>
        <w:tabs>
          <w:tab w:val="left" w:pos="6804"/>
        </w:tabs>
        <w:spacing w:after="120"/>
        <w:jc w:val="both"/>
      </w:pPr>
      <w:r>
        <w:t>Co-ordinator, Container project.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5756"/>
        <w:gridCol w:w="1321"/>
        <w:gridCol w:w="1529"/>
        <w:gridCol w:w="236"/>
        <w:gridCol w:w="1647"/>
      </w:tblGrid>
      <w:tr w:rsidR="00E847C1" w:rsidRPr="005802EA" w:rsidTr="00485152">
        <w:tc>
          <w:tcPr>
            <w:tcW w:w="427" w:type="dxa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2EA">
              <w:rPr>
                <w:rFonts w:ascii="Times New Roman" w:hAnsi="Times New Roman"/>
                <w:sz w:val="28"/>
                <w:szCs w:val="28"/>
              </w:rPr>
              <w:t>ITEMS</w:t>
            </w:r>
          </w:p>
        </w:tc>
        <w:tc>
          <w:tcPr>
            <w:tcW w:w="0" w:type="auto"/>
            <w:shd w:val="clear" w:color="auto" w:fill="auto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Container</w:t>
            </w:r>
          </w:p>
        </w:tc>
        <w:tc>
          <w:tcPr>
            <w:tcW w:w="1529" w:type="dxa"/>
            <w:shd w:val="clear" w:color="auto" w:fill="auto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Total for all </w:t>
            </w:r>
          </w:p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Containers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Total Value</w:t>
            </w:r>
          </w:p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94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£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Desktop Computers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27,750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Laptop Computers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5,800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Printers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1,150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C13624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IT Accessories (Mem Sticks, </w:t>
            </w:r>
            <w:r w:rsidR="00E847C1">
              <w:rPr>
                <w:rFonts w:ascii="Times New Roman" w:hAnsi="Times New Roman"/>
                <w:sz w:val="28"/>
                <w:szCs w:val="28"/>
              </w:rPr>
              <w:t xml:space="preserve">DVDs &amp; CDs/Floppy’s </w:t>
            </w:r>
            <w:proofErr w:type="spellStart"/>
            <w:r w:rsidR="00E847C1">
              <w:rPr>
                <w:rFonts w:ascii="Times New Roman" w:hAnsi="Times New Roman"/>
                <w:sz w:val="28"/>
                <w:szCs w:val="28"/>
              </w:rPr>
              <w:t>etc</w:t>
            </w:r>
            <w:proofErr w:type="spellEnd"/>
            <w:r w:rsidR="009636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A4 White Paper 2500shts/box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 K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 K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2,900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School Materials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16,000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Sports Equipment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Sports Clothing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2,750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Musical Instruments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3,300</w:t>
            </w:r>
          </w:p>
        </w:tc>
      </w:tr>
      <w:tr w:rsidR="00E847C1" w:rsidRPr="005802EA" w:rsidTr="00485152">
        <w:tc>
          <w:tcPr>
            <w:tcW w:w="427" w:type="dxa"/>
          </w:tcPr>
          <w:p w:rsidR="00E847C1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Digital Cameras </w:t>
            </w:r>
          </w:p>
        </w:tc>
        <w:tc>
          <w:tcPr>
            <w:tcW w:w="0" w:type="auto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" w:type="dxa"/>
          </w:tcPr>
          <w:p w:rsidR="00E847C1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E847C1" w:rsidRPr="005802EA" w:rsidRDefault="00E847C1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Sewing Machines 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Material for Sewing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Bedding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2,950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Curtains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2,700</w:t>
            </w:r>
          </w:p>
        </w:tc>
      </w:tr>
      <w:tr w:rsidR="00D114F8" w:rsidRPr="005802EA" w:rsidTr="00485152">
        <w:trPr>
          <w:trHeight w:val="179"/>
        </w:trPr>
        <w:tc>
          <w:tcPr>
            <w:tcW w:w="427" w:type="dxa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Tools Metalwork/Carpentry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9,500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Tools General/Gardening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Kitchen Utensils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7,350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Shoes (App 30 pairs/box)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3,950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Reading Glasses (App 120/box)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Soap</w:t>
            </w:r>
          </w:p>
        </w:tc>
        <w:tc>
          <w:tcPr>
            <w:tcW w:w="0" w:type="auto"/>
            <w:shd w:val="clear" w:color="auto" w:fill="auto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280.00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Clothing Adults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8F3644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114F8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Clothing Children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8F3644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114F8">
              <w:rPr>
                <w:rFonts w:ascii="Times New Roman" w:hAnsi="Times New Roman"/>
                <w:sz w:val="28"/>
                <w:szCs w:val="28"/>
              </w:rPr>
              <w:t>,200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Toys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Bikes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DF0E56" w:rsidRPr="005802EA" w:rsidTr="00485152">
        <w:tc>
          <w:tcPr>
            <w:tcW w:w="427" w:type="dxa"/>
          </w:tcPr>
          <w:p w:rsidR="00DF0E56" w:rsidRDefault="00DF0E56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F0E56" w:rsidRDefault="00DF0E56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F0E56" w:rsidRDefault="00DF0E56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F0E56" w:rsidRDefault="00DF0E56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F0E56" w:rsidRDefault="00DF0E56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F0E56" w:rsidRDefault="00DF0E56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4F8" w:rsidRPr="005802EA" w:rsidTr="00485152">
        <w:tc>
          <w:tcPr>
            <w:tcW w:w="427" w:type="dxa"/>
          </w:tcPr>
          <w:p w:rsidR="00D114F8" w:rsidRDefault="00DF0E56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Babies Hats &amp; Blankets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4F8" w:rsidRPr="005802EA" w:rsidTr="00485152">
        <w:tc>
          <w:tcPr>
            <w:tcW w:w="427" w:type="dxa"/>
          </w:tcPr>
          <w:p w:rsidR="00D114F8" w:rsidRDefault="00DF0E56" w:rsidP="00DF0E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Church sound systems</w:t>
            </w:r>
          </w:p>
        </w:tc>
        <w:tc>
          <w:tcPr>
            <w:tcW w:w="0" w:type="auto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D114F8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5802EA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D114F8" w:rsidRPr="005802EA" w:rsidTr="00485152">
        <w:tc>
          <w:tcPr>
            <w:tcW w:w="427" w:type="dxa"/>
          </w:tcPr>
          <w:p w:rsidR="00D114F8" w:rsidRPr="009C7151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114F8" w:rsidRPr="009C7151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C7151">
              <w:rPr>
                <w:rFonts w:ascii="Times New Roman" w:hAnsi="Times New Roman"/>
                <w:b/>
                <w:sz w:val="28"/>
                <w:szCs w:val="28"/>
              </w:rPr>
              <w:t>Grand Total</w:t>
            </w:r>
          </w:p>
        </w:tc>
        <w:tc>
          <w:tcPr>
            <w:tcW w:w="0" w:type="auto"/>
            <w:shd w:val="clear" w:color="auto" w:fill="auto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114F8" w:rsidRDefault="00D114F8" w:rsidP="00386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114F8" w:rsidRPr="00E617F6" w:rsidRDefault="00D114F8" w:rsidP="00386C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</w:tcPr>
          <w:p w:rsidR="00D114F8" w:rsidRPr="00E617F6" w:rsidRDefault="00D114F8" w:rsidP="008F36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617F6">
              <w:rPr>
                <w:rFonts w:ascii="Times New Roman" w:hAnsi="Times New Roman"/>
                <w:b/>
                <w:sz w:val="28"/>
                <w:szCs w:val="28"/>
              </w:rPr>
              <w:t>£1</w:t>
            </w:r>
            <w:r w:rsidR="008F3644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Pr="00E617F6">
              <w:rPr>
                <w:rFonts w:ascii="Times New Roman" w:hAnsi="Times New Roman"/>
                <w:b/>
                <w:sz w:val="28"/>
                <w:szCs w:val="28"/>
              </w:rPr>
              <w:t>,080</w:t>
            </w:r>
          </w:p>
        </w:tc>
      </w:tr>
    </w:tbl>
    <w:p w:rsidR="00713718" w:rsidRDefault="00713718" w:rsidP="00366B34">
      <w:pPr>
        <w:spacing w:after="0"/>
        <w:jc w:val="center"/>
      </w:pPr>
    </w:p>
    <w:p w:rsidR="00963652" w:rsidRDefault="001034FD" w:rsidP="00963652">
      <w:pPr>
        <w:spacing w:after="0"/>
        <w:jc w:val="center"/>
        <w:rPr>
          <w:rFonts w:ascii="Georgia" w:hAnsi="Georgia"/>
        </w:rPr>
      </w:pPr>
      <w:r>
        <w:t xml:space="preserve">* </w:t>
      </w:r>
      <w:r w:rsidR="00713718" w:rsidRPr="00366B34">
        <w:rPr>
          <w:rFonts w:ascii="Georgia" w:hAnsi="Georgia"/>
        </w:rPr>
        <w:t>These values are based on the UK pound</w:t>
      </w:r>
      <w:r w:rsidRPr="00366B34">
        <w:rPr>
          <w:rFonts w:ascii="Georgia" w:hAnsi="Georgia"/>
        </w:rPr>
        <w:t>; when converted to the Malawian Kwacha</w:t>
      </w:r>
      <w:bookmarkStart w:id="0" w:name="_GoBack"/>
      <w:bookmarkEnd w:id="0"/>
    </w:p>
    <w:p w:rsidR="00713718" w:rsidRPr="00366B34" w:rsidRDefault="001034FD" w:rsidP="00366B34">
      <w:pPr>
        <w:spacing w:after="0"/>
        <w:jc w:val="center"/>
        <w:rPr>
          <w:rFonts w:ascii="Georgia" w:hAnsi="Georgia"/>
        </w:rPr>
      </w:pPr>
      <w:r w:rsidRPr="00366B34">
        <w:rPr>
          <w:rFonts w:ascii="Georgia" w:hAnsi="Georgia"/>
        </w:rPr>
        <w:t xml:space="preserve"> </w:t>
      </w:r>
      <w:proofErr w:type="gramStart"/>
      <w:r w:rsidRPr="00366B34">
        <w:rPr>
          <w:rFonts w:ascii="Georgia" w:hAnsi="Georgia"/>
        </w:rPr>
        <w:t>they</w:t>
      </w:r>
      <w:proofErr w:type="gramEnd"/>
      <w:r w:rsidRPr="00366B34">
        <w:rPr>
          <w:rFonts w:ascii="Georgia" w:hAnsi="Georgia"/>
        </w:rPr>
        <w:t xml:space="preserve"> are far, far greater.</w:t>
      </w:r>
    </w:p>
    <w:p w:rsidR="003E1ADD" w:rsidRDefault="003E1ADD" w:rsidP="00B512CC">
      <w:pPr>
        <w:spacing w:after="120"/>
      </w:pPr>
    </w:p>
    <w:sectPr w:rsidR="003E1ADD" w:rsidSect="006D6FBC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B2E"/>
    <w:multiLevelType w:val="hybridMultilevel"/>
    <w:tmpl w:val="ED6CC8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DD353D1"/>
    <w:multiLevelType w:val="hybridMultilevel"/>
    <w:tmpl w:val="978C5064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">
    <w:nsid w:val="217701EA"/>
    <w:multiLevelType w:val="hybridMultilevel"/>
    <w:tmpl w:val="5130F04A"/>
    <w:lvl w:ilvl="0" w:tplc="8A2652A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237461C8"/>
    <w:multiLevelType w:val="hybridMultilevel"/>
    <w:tmpl w:val="0EEE3E20"/>
    <w:lvl w:ilvl="0" w:tplc="8A2652A0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C4E67C0"/>
    <w:multiLevelType w:val="hybridMultilevel"/>
    <w:tmpl w:val="1A1C21AE"/>
    <w:lvl w:ilvl="0" w:tplc="0A9439DE">
      <w:start w:val="1"/>
      <w:numFmt w:val="bullet"/>
      <w:lvlText w:val="†"/>
      <w:lvlJc w:val="left"/>
      <w:pPr>
        <w:ind w:left="2115" w:hanging="360"/>
      </w:pPr>
      <w:rPr>
        <w:rFonts w:ascii="Copperplate Gothic Light" w:hAnsi="Copperplate Gothic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C9348A7"/>
    <w:multiLevelType w:val="hybridMultilevel"/>
    <w:tmpl w:val="E97C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361A5138"/>
    <w:multiLevelType w:val="hybridMultilevel"/>
    <w:tmpl w:val="5FC6C2F0"/>
    <w:lvl w:ilvl="0" w:tplc="7698089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3D70244D"/>
    <w:multiLevelType w:val="hybridMultilevel"/>
    <w:tmpl w:val="8D5A58B8"/>
    <w:lvl w:ilvl="0" w:tplc="7698089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43596D09"/>
    <w:multiLevelType w:val="hybridMultilevel"/>
    <w:tmpl w:val="6F662404"/>
    <w:lvl w:ilvl="0" w:tplc="C4322792">
      <w:start w:val="1"/>
      <w:numFmt w:val="bullet"/>
      <w:lvlText w:val="†"/>
      <w:lvlJc w:val="left"/>
      <w:pPr>
        <w:ind w:left="945" w:hanging="360"/>
      </w:pPr>
      <w:rPr>
        <w:rFonts w:ascii="Copperplate Gothic Light" w:hAnsi="Copperplate Gothic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437D6662"/>
    <w:multiLevelType w:val="hybridMultilevel"/>
    <w:tmpl w:val="F9863580"/>
    <w:lvl w:ilvl="0" w:tplc="7698089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5B977F9C"/>
    <w:multiLevelType w:val="hybridMultilevel"/>
    <w:tmpl w:val="B9709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5EFD606E"/>
    <w:multiLevelType w:val="hybridMultilevel"/>
    <w:tmpl w:val="45F8A72E"/>
    <w:lvl w:ilvl="0" w:tplc="08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787336CE"/>
    <w:multiLevelType w:val="hybridMultilevel"/>
    <w:tmpl w:val="5DFE4896"/>
    <w:lvl w:ilvl="0" w:tplc="B3D21C88">
      <w:start w:val="1"/>
      <w:numFmt w:val="bullet"/>
      <w:lvlText w:val="†"/>
      <w:lvlJc w:val="left"/>
      <w:pPr>
        <w:ind w:left="945" w:hanging="360"/>
      </w:pPr>
      <w:rPr>
        <w:rFonts w:ascii="Copperplate Gothic Light" w:hAnsi="Copperplate Gothic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7D8A6191"/>
    <w:multiLevelType w:val="hybridMultilevel"/>
    <w:tmpl w:val="62466DE2"/>
    <w:lvl w:ilvl="0" w:tplc="76980894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C1"/>
    <w:rsid w:val="000B17D7"/>
    <w:rsid w:val="001034FD"/>
    <w:rsid w:val="00130EC3"/>
    <w:rsid w:val="001822B1"/>
    <w:rsid w:val="001D749A"/>
    <w:rsid w:val="001E44D3"/>
    <w:rsid w:val="00313CA1"/>
    <w:rsid w:val="00366B34"/>
    <w:rsid w:val="00386C93"/>
    <w:rsid w:val="00390B78"/>
    <w:rsid w:val="003D006B"/>
    <w:rsid w:val="003E1ADD"/>
    <w:rsid w:val="003E1D0B"/>
    <w:rsid w:val="00463B80"/>
    <w:rsid w:val="00470E1A"/>
    <w:rsid w:val="00485152"/>
    <w:rsid w:val="004A39BE"/>
    <w:rsid w:val="004C0E93"/>
    <w:rsid w:val="004D64C3"/>
    <w:rsid w:val="005352F7"/>
    <w:rsid w:val="005442B7"/>
    <w:rsid w:val="005F2862"/>
    <w:rsid w:val="0067538A"/>
    <w:rsid w:val="006D6FBC"/>
    <w:rsid w:val="00713718"/>
    <w:rsid w:val="00770028"/>
    <w:rsid w:val="007A4F18"/>
    <w:rsid w:val="00831F94"/>
    <w:rsid w:val="00836A0A"/>
    <w:rsid w:val="00863583"/>
    <w:rsid w:val="008868BF"/>
    <w:rsid w:val="008F3644"/>
    <w:rsid w:val="009034D2"/>
    <w:rsid w:val="00926E59"/>
    <w:rsid w:val="00963652"/>
    <w:rsid w:val="0097251B"/>
    <w:rsid w:val="00984DBA"/>
    <w:rsid w:val="00A072A8"/>
    <w:rsid w:val="00A2628C"/>
    <w:rsid w:val="00A7202D"/>
    <w:rsid w:val="00A87583"/>
    <w:rsid w:val="00AF1930"/>
    <w:rsid w:val="00AF624F"/>
    <w:rsid w:val="00B042C0"/>
    <w:rsid w:val="00B14262"/>
    <w:rsid w:val="00B512CC"/>
    <w:rsid w:val="00B52B77"/>
    <w:rsid w:val="00B737B7"/>
    <w:rsid w:val="00C11E1F"/>
    <w:rsid w:val="00C13624"/>
    <w:rsid w:val="00C368C1"/>
    <w:rsid w:val="00CC79DF"/>
    <w:rsid w:val="00CF531D"/>
    <w:rsid w:val="00D114F8"/>
    <w:rsid w:val="00D23A84"/>
    <w:rsid w:val="00D4056C"/>
    <w:rsid w:val="00D5692A"/>
    <w:rsid w:val="00D80081"/>
    <w:rsid w:val="00D941B1"/>
    <w:rsid w:val="00DF0E56"/>
    <w:rsid w:val="00E36C74"/>
    <w:rsid w:val="00E847C1"/>
    <w:rsid w:val="00EB365D"/>
    <w:rsid w:val="00EB54F6"/>
    <w:rsid w:val="00F12C70"/>
    <w:rsid w:val="00F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09E34-072C-42EF-875D-9C8282A1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68B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680A-8070-4D21-B6B5-02EA0BD7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26</cp:revision>
  <cp:lastPrinted>2015-03-25T15:36:00Z</cp:lastPrinted>
  <dcterms:created xsi:type="dcterms:W3CDTF">2015-03-19T14:11:00Z</dcterms:created>
  <dcterms:modified xsi:type="dcterms:W3CDTF">2015-04-09T14:26:00Z</dcterms:modified>
</cp:coreProperties>
</file>