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621C" w14:textId="0B3D15DA" w:rsidR="00025836" w:rsidRPr="00553B8F" w:rsidRDefault="00025836" w:rsidP="00025836">
      <w:pPr>
        <w:spacing w:after="0"/>
        <w:jc w:val="both"/>
        <w:rPr>
          <w:rFonts w:ascii="Times New Roman" w:hAnsi="Times New Roman"/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BFDB0B" wp14:editId="2A73AF09">
                <wp:simplePos x="0" y="0"/>
                <wp:positionH relativeFrom="page">
                  <wp:posOffset>1914525</wp:posOffset>
                </wp:positionH>
                <wp:positionV relativeFrom="paragraph">
                  <wp:posOffset>-136208</wp:posOffset>
                </wp:positionV>
                <wp:extent cx="4784408" cy="1023937"/>
                <wp:effectExtent l="0" t="0" r="16510" b="2413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408" cy="102393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BDB4C" w14:textId="759008F0" w:rsidR="00025836" w:rsidRPr="00D714DB" w:rsidRDefault="00D714DB" w:rsidP="00025836">
                            <w:pPr>
                              <w:pStyle w:val="Heading1"/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</w:rPr>
                              <w:t xml:space="preserve">THE </w:t>
                            </w:r>
                            <w:r w:rsidR="00025836" w:rsidRPr="00D714DB">
                              <w:rPr>
                                <w:rFonts w:ascii="Georgia" w:hAnsi="Georgia"/>
                                <w:i/>
                                <w:sz w:val="22"/>
                              </w:rPr>
                              <w:t xml:space="preserve">PARISH OF CORPUS CHRISTI TONBRIDGE WITH </w:t>
                            </w:r>
                          </w:p>
                          <w:p w14:paraId="3308D18B" w14:textId="77777777" w:rsidR="00025836" w:rsidRPr="00D714DB" w:rsidRDefault="00025836" w:rsidP="00025836">
                            <w:pPr>
                              <w:pStyle w:val="Heading1"/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</w:rPr>
                            </w:pPr>
                            <w:r w:rsidRPr="00D714DB">
                              <w:rPr>
                                <w:rFonts w:ascii="Georgia" w:hAnsi="Georgia"/>
                                <w:i/>
                                <w:sz w:val="22"/>
                              </w:rPr>
                              <w:t xml:space="preserve"> ST PETER’S HADLOW and ST JUSTUS PADDOCK WOOD</w:t>
                            </w:r>
                          </w:p>
                          <w:p w14:paraId="745BA0A7" w14:textId="16201802" w:rsidR="00025836" w:rsidRPr="00D714DB" w:rsidRDefault="00025836" w:rsidP="000258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</w:rPr>
                            </w:pPr>
                            <w:r w:rsidRPr="00D714DB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TWINNED WITH MALAWI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FDB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150.75pt;margin-top:-10.75pt;width:376.7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" o:allowincell="f">
                <v:textbox>
                  <w:txbxContent>
                    <w:p w14:paraId="43ABDB4C" w14:textId="759008F0" w:rsidR="00025836" w:rsidRPr="00D714DB" w:rsidRDefault="00D714DB" w:rsidP="00025836">
                      <w:pPr>
                        <w:pStyle w:val="Heading1"/>
                        <w:jc w:val="center"/>
                        <w:rPr>
                          <w:rFonts w:ascii="Georgia" w:hAnsi="Georgia"/>
                          <w:i/>
                          <w:sz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</w:rPr>
                        <w:t xml:space="preserve">THE </w:t>
                      </w:r>
                      <w:r w:rsidR="00025836" w:rsidRPr="00D714DB">
                        <w:rPr>
                          <w:rFonts w:ascii="Georgia" w:hAnsi="Georgia"/>
                          <w:i/>
                          <w:sz w:val="22"/>
                        </w:rPr>
                        <w:t xml:space="preserve">PARISH OF CORPUS CHRISTI TONBRIDGE WITH </w:t>
                      </w:r>
                    </w:p>
                    <w:p w14:paraId="3308D18B" w14:textId="77777777" w:rsidR="00025836" w:rsidRPr="00D714DB" w:rsidRDefault="00025836" w:rsidP="00025836">
                      <w:pPr>
                        <w:pStyle w:val="Heading1"/>
                        <w:jc w:val="center"/>
                        <w:rPr>
                          <w:rFonts w:ascii="Georgia" w:hAnsi="Georgia"/>
                          <w:i/>
                          <w:sz w:val="22"/>
                        </w:rPr>
                      </w:pPr>
                      <w:r w:rsidRPr="00D714DB">
                        <w:rPr>
                          <w:rFonts w:ascii="Georgia" w:hAnsi="Georgia"/>
                          <w:i/>
                          <w:sz w:val="22"/>
                        </w:rPr>
                        <w:t xml:space="preserve"> ST PETER’S HADLOW and ST JUSTUS PADDOCK WOOD</w:t>
                      </w:r>
                    </w:p>
                    <w:p w14:paraId="745BA0A7" w14:textId="16201802" w:rsidR="00025836" w:rsidRPr="00D714DB" w:rsidRDefault="00025836" w:rsidP="0002583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4"/>
                        </w:rPr>
                      </w:pPr>
                      <w:r w:rsidRPr="00D714DB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TWINNED WITH MALAWI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3F27">
        <w:rPr>
          <w:i/>
          <w:sz w:val="18"/>
        </w:rPr>
        <w:t xml:space="preserve">            </w:t>
      </w:r>
      <w:r>
        <w:rPr>
          <w:i/>
          <w:sz w:val="18"/>
        </w:rPr>
        <w:t xml:space="preserve"> </w:t>
      </w:r>
      <w:r w:rsidRPr="00553B8F">
        <w:rPr>
          <w:rFonts w:ascii="Times New Roman" w:hAnsi="Times New Roman"/>
          <w:b/>
          <w:i/>
        </w:rPr>
        <w:t>T</w:t>
      </w:r>
    </w:p>
    <w:p w14:paraId="31BB9CDF" w14:textId="77777777" w:rsidR="00025836" w:rsidRPr="001E4872" w:rsidRDefault="00025836" w:rsidP="00025836">
      <w:pPr>
        <w:spacing w:after="0"/>
        <w:jc w:val="both"/>
        <w:rPr>
          <w:rFonts w:ascii="Times New Roman" w:hAnsi="Times New Roman"/>
          <w:b/>
        </w:rPr>
      </w:pPr>
      <w:r w:rsidRPr="00553B8F">
        <w:rPr>
          <w:rFonts w:ascii="Times New Roman" w:hAnsi="Times New Roman"/>
          <w:b/>
          <w:i/>
        </w:rPr>
        <w:t>MALAWI</w:t>
      </w:r>
      <w:r w:rsidRPr="001E4872">
        <w:rPr>
          <w:rFonts w:ascii="Times New Roman" w:hAnsi="Times New Roman"/>
          <w:b/>
        </w:rPr>
        <w:t xml:space="preserve"> </w:t>
      </w:r>
      <w:r w:rsidRPr="001E4872">
        <w:rPr>
          <w:b/>
        </w:rPr>
        <w:t xml:space="preserve">                            TWINNED WITH LINK PARISHES I </w:t>
      </w:r>
    </w:p>
    <w:p w14:paraId="057DE28B" w14:textId="77777777" w:rsidR="00025836" w:rsidRPr="007F3695" w:rsidRDefault="00025836" w:rsidP="00025836">
      <w:pPr>
        <w:pStyle w:val="Heading2"/>
        <w:jc w:val="both"/>
        <w:rPr>
          <w:rFonts w:ascii="Bookman Old Style" w:hAnsi="Bookman Old Style"/>
          <w:sz w:val="24"/>
        </w:rPr>
      </w:pPr>
      <w:r w:rsidRPr="001E4872">
        <w:rPr>
          <w:i w:val="0"/>
          <w:sz w:val="24"/>
        </w:rPr>
        <w:t xml:space="preserve">           </w:t>
      </w:r>
      <w:r>
        <w:rPr>
          <w:sz w:val="24"/>
        </w:rPr>
        <w:t xml:space="preserve">I                                      </w:t>
      </w:r>
      <w:r w:rsidRPr="00FD7ACE">
        <w:rPr>
          <w:rFonts w:ascii="Calibri" w:hAnsi="Calibri"/>
          <w:sz w:val="16"/>
        </w:rPr>
        <w:t>Give and it will be given to you… The measure you give shall be the measure you receive</w:t>
      </w:r>
    </w:p>
    <w:p w14:paraId="4968A591" w14:textId="77777777" w:rsidR="00025836" w:rsidRPr="00FD7ACE" w:rsidRDefault="00025836" w:rsidP="00025836">
      <w:pPr>
        <w:spacing w:after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</w:t>
      </w:r>
      <w:r w:rsidRPr="009E0995">
        <w:rPr>
          <w:rFonts w:ascii="Times New Roman" w:hAnsi="Times New Roman"/>
          <w:b/>
          <w:i/>
        </w:rPr>
        <w:t>N</w:t>
      </w:r>
      <w:r w:rsidRPr="009E0995">
        <w:rPr>
          <w:rFonts w:ascii="Calibri" w:hAnsi="Calibri"/>
          <w:b/>
          <w:sz w:val="16"/>
        </w:rPr>
        <w:t xml:space="preserve"> </w:t>
      </w:r>
      <w:r w:rsidRPr="00FD7ACE">
        <w:rPr>
          <w:rFonts w:ascii="Calibri" w:hAnsi="Calibri"/>
          <w:sz w:val="16"/>
        </w:rPr>
        <w:t xml:space="preserve">                                                            </w:t>
      </w:r>
      <w:r>
        <w:rPr>
          <w:rFonts w:ascii="Calibri" w:hAnsi="Calibri"/>
          <w:sz w:val="16"/>
        </w:rPr>
        <w:t xml:space="preserve">                          </w:t>
      </w:r>
      <w:r w:rsidRPr="00FD7ACE">
        <w:rPr>
          <w:rFonts w:ascii="Calibri" w:hAnsi="Calibri"/>
          <w:sz w:val="16"/>
        </w:rPr>
        <w:t xml:space="preserve">                                                                                              </w:t>
      </w:r>
      <w:r>
        <w:rPr>
          <w:rFonts w:ascii="Calibri" w:hAnsi="Calibri"/>
          <w:sz w:val="16"/>
        </w:rPr>
        <w:t xml:space="preserve">                   </w:t>
      </w:r>
      <w:r w:rsidRPr="00FD7ACE">
        <w:rPr>
          <w:rFonts w:ascii="Calibri" w:hAnsi="Calibri"/>
          <w:sz w:val="16"/>
        </w:rPr>
        <w:t xml:space="preserve">      </w:t>
      </w:r>
      <w:r>
        <w:rPr>
          <w:rFonts w:ascii="Calibri" w:hAnsi="Calibri"/>
          <w:sz w:val="16"/>
        </w:rPr>
        <w:t xml:space="preserve"> </w:t>
      </w:r>
      <w:r w:rsidRPr="00FD7ACE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  </w:t>
      </w:r>
      <w:r w:rsidRPr="00FD7ACE">
        <w:rPr>
          <w:rFonts w:ascii="Calibri" w:hAnsi="Calibri"/>
          <w:sz w:val="16"/>
        </w:rPr>
        <w:t xml:space="preserve"> Luke 6.38</w:t>
      </w:r>
    </w:p>
    <w:p w14:paraId="4EA498EC" w14:textId="35E0940F" w:rsidR="00025836" w:rsidRPr="009E0995" w:rsidRDefault="00025836" w:rsidP="00025836">
      <w:pPr>
        <w:jc w:val="both"/>
        <w:rPr>
          <w:rFonts w:ascii="Calibri" w:hAnsi="Calibri"/>
        </w:rPr>
      </w:pPr>
      <w:r w:rsidRPr="009E0995">
        <w:rPr>
          <w:rFonts w:ascii="Calibri" w:hAnsi="Calibri"/>
          <w:sz w:val="16"/>
        </w:rPr>
        <w:t xml:space="preserve">                                                                                                              </w:t>
      </w:r>
      <w:r w:rsidRPr="009E0995">
        <w:rPr>
          <w:i/>
        </w:rPr>
        <w:t xml:space="preserve"> </w:t>
      </w:r>
      <w:r w:rsidRPr="009E0995">
        <w:rPr>
          <w:rFonts w:ascii="Calibri" w:hAnsi="Calibri"/>
          <w:i/>
          <w:sz w:val="22"/>
          <w:u w:val="single"/>
        </w:rPr>
        <w:t>Web Page: www.malaw</w:t>
      </w:r>
      <w:r>
        <w:rPr>
          <w:rFonts w:ascii="Calibri" w:hAnsi="Calibri"/>
          <w:i/>
          <w:sz w:val="22"/>
          <w:u w:val="single"/>
        </w:rPr>
        <w:t>i</w:t>
      </w:r>
      <w:r w:rsidRPr="009E0995">
        <w:rPr>
          <w:rFonts w:ascii="Calibri" w:hAnsi="Calibri"/>
          <w:i/>
          <w:sz w:val="22"/>
          <w:u w:val="single"/>
        </w:rPr>
        <w:t>-twin.org</w:t>
      </w:r>
      <w:r w:rsidR="00D714DB" w:rsidRPr="00D714DB">
        <w:rPr>
          <w:rFonts w:ascii="Georgia" w:hAnsi="Georgia"/>
          <w:i/>
          <w:sz w:val="22"/>
        </w:rPr>
        <w:t xml:space="preserve"> </w:t>
      </w:r>
      <w:r w:rsidR="00D714DB" w:rsidRPr="00D714DB">
        <w:rPr>
          <w:rFonts w:ascii="Georgia" w:hAnsi="Georgia"/>
          <w:i/>
          <w:sz w:val="22"/>
        </w:rPr>
        <w:t>THE</w:t>
      </w:r>
    </w:p>
    <w:p w14:paraId="1B8B6922" w14:textId="63AFB512" w:rsidR="00025836" w:rsidRPr="00550D8B" w:rsidRDefault="00025836" w:rsidP="00025836">
      <w:pPr>
        <w:spacing w:after="0"/>
        <w:jc w:val="right"/>
        <w:rPr>
          <w:i/>
          <w:sz w:val="16"/>
        </w:rPr>
      </w:pPr>
      <w:r>
        <w:t xml:space="preserve">                                                                                          </w:t>
      </w:r>
      <w:r w:rsidRPr="00550D8B">
        <w:t>Newsletter</w:t>
      </w:r>
      <w:r>
        <w:t xml:space="preserve"> No   7</w:t>
      </w:r>
      <w:r w:rsidR="00D714DB">
        <w:t>4</w:t>
      </w:r>
      <w:r>
        <w:rPr>
          <w:b/>
          <w:i/>
          <w:sz w:val="32"/>
        </w:rPr>
        <w:t xml:space="preserve">                                                                                               </w:t>
      </w:r>
      <w:r>
        <w:rPr>
          <w:i/>
          <w:sz w:val="16"/>
        </w:rPr>
        <w:t xml:space="preserve">                           </w:t>
      </w:r>
    </w:p>
    <w:p w14:paraId="4E4CF732" w14:textId="62D75D5F" w:rsidR="00025836" w:rsidRDefault="00DD352B" w:rsidP="00025836">
      <w:pPr>
        <w:tabs>
          <w:tab w:val="left" w:pos="6946"/>
          <w:tab w:val="left" w:pos="7088"/>
        </w:tabs>
        <w:spacing w:after="0"/>
        <w:jc w:val="right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CC40AE" wp14:editId="2E7F3A5E">
                <wp:simplePos x="0" y="0"/>
                <wp:positionH relativeFrom="column">
                  <wp:posOffset>-2111538</wp:posOffset>
                </wp:positionH>
                <wp:positionV relativeFrom="paragraph">
                  <wp:posOffset>-251110</wp:posOffset>
                </wp:positionV>
                <wp:extent cx="115920" cy="802800"/>
                <wp:effectExtent l="57150" t="57150" r="55880" b="546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5920" cy="80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4C73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66.95pt;margin-top:-20.45pt;width:10.55pt;height:6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">
                <v:imagedata r:id="rId5" o:title=""/>
              </v:shape>
            </w:pict>
          </mc:Fallback>
        </mc:AlternateContent>
      </w:r>
      <w:r w:rsidR="00025836">
        <w:rPr>
          <w:szCs w:val="24"/>
        </w:rPr>
        <w:t xml:space="preserve">                                                                                         </w:t>
      </w:r>
      <w:r w:rsidR="00025836" w:rsidRPr="00601D8C">
        <w:rPr>
          <w:szCs w:val="24"/>
        </w:rPr>
        <w:t>2</w:t>
      </w:r>
      <w:r w:rsidR="00025836">
        <w:rPr>
          <w:szCs w:val="24"/>
        </w:rPr>
        <w:t>018</w:t>
      </w:r>
    </w:p>
    <w:p w14:paraId="5089AB1E" w14:textId="77777777" w:rsidR="00213F27" w:rsidRDefault="00213F27" w:rsidP="00025836">
      <w:pPr>
        <w:tabs>
          <w:tab w:val="left" w:pos="6946"/>
          <w:tab w:val="left" w:pos="7088"/>
        </w:tabs>
        <w:jc w:val="both"/>
        <w:rPr>
          <w:szCs w:val="24"/>
        </w:rPr>
      </w:pPr>
    </w:p>
    <w:p w14:paraId="79B41BB1" w14:textId="417BF99A" w:rsidR="00025836" w:rsidRDefault="00025836" w:rsidP="00025836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>Dear Parishioners and Friends</w:t>
      </w:r>
      <w:bookmarkStart w:id="0" w:name="_GoBack"/>
      <w:bookmarkEnd w:id="0"/>
    </w:p>
    <w:p w14:paraId="4C2365A2" w14:textId="2162C441" w:rsidR="00213F27" w:rsidRDefault="00213F27" w:rsidP="00025836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>OUR MALAWI-TWIN PROJECT has experienced yet another successful year.</w:t>
      </w:r>
    </w:p>
    <w:p w14:paraId="650FC05C" w14:textId="3F3240CF" w:rsidR="00107F08" w:rsidRPr="00107F08" w:rsidRDefault="00107F08" w:rsidP="00107F08">
      <w:pPr>
        <w:tabs>
          <w:tab w:val="left" w:pos="6946"/>
          <w:tab w:val="left" w:pos="7088"/>
        </w:tabs>
        <w:jc w:val="center"/>
        <w:rPr>
          <w:sz w:val="32"/>
          <w:szCs w:val="24"/>
          <w:u w:val="single"/>
        </w:rPr>
      </w:pPr>
      <w:r w:rsidRPr="00107F08">
        <w:rPr>
          <w:sz w:val="32"/>
          <w:szCs w:val="24"/>
          <w:u w:val="single"/>
        </w:rPr>
        <w:t xml:space="preserve">In 2017 we gave £34,942 </w:t>
      </w:r>
    </w:p>
    <w:p w14:paraId="0D975009" w14:textId="0E2FB6EF" w:rsidR="009346BF" w:rsidRDefault="00FD478A" w:rsidP="00FD478A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 xml:space="preserve">We have been transferring funds to many organisations, including parishes, schools, colleges and seminaries for 16 years.   Last year was the second highest amount sent, beaten only by </w:t>
      </w:r>
      <w:r w:rsidR="00B51114">
        <w:rPr>
          <w:szCs w:val="24"/>
        </w:rPr>
        <w:t xml:space="preserve">our record figure of </w:t>
      </w:r>
      <w:r>
        <w:rPr>
          <w:szCs w:val="24"/>
        </w:rPr>
        <w:t>2016, in which we sent a double sized load in the container.</w:t>
      </w:r>
    </w:p>
    <w:p w14:paraId="553E9615" w14:textId="40C19CCF" w:rsidR="005370E0" w:rsidRDefault="005370E0" w:rsidP="00FD478A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>This a wonderful demonstration of our continuing love and care for the people of Malawi.  They in turn keep us in their prayers; we have been told this very many times by our priests over the last 17 years.</w:t>
      </w:r>
    </w:p>
    <w:p w14:paraId="2F9102CE" w14:textId="5EA99454" w:rsidR="002E2D2B" w:rsidRDefault="002E2D2B" w:rsidP="00FD478A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 xml:space="preserve">Before we go into </w:t>
      </w:r>
      <w:r w:rsidR="00107F08">
        <w:rPr>
          <w:szCs w:val="24"/>
        </w:rPr>
        <w:t>our</w:t>
      </w:r>
      <w:r>
        <w:rPr>
          <w:szCs w:val="24"/>
        </w:rPr>
        <w:t xml:space="preserve"> giving, it should be explained that we include a </w:t>
      </w:r>
      <w:r w:rsidRPr="00B338E0">
        <w:rPr>
          <w:i/>
          <w:szCs w:val="24"/>
        </w:rPr>
        <w:t>‘notional giving</w:t>
      </w:r>
      <w:r>
        <w:rPr>
          <w:szCs w:val="24"/>
        </w:rPr>
        <w:t>’ figure which represents an estimated value of the contents of each Container.   This figure was calculated by Brian Wilkins after searching through charity shops and internet websites. Several years ago</w:t>
      </w:r>
      <w:r w:rsidR="005370E0">
        <w:rPr>
          <w:szCs w:val="24"/>
        </w:rPr>
        <w:t>,</w:t>
      </w:r>
      <w:r>
        <w:rPr>
          <w:szCs w:val="24"/>
        </w:rPr>
        <w:t xml:space="preserve"> </w:t>
      </w:r>
      <w:r w:rsidR="00B338E0">
        <w:rPr>
          <w:szCs w:val="24"/>
        </w:rPr>
        <w:t>h</w:t>
      </w:r>
      <w:r>
        <w:rPr>
          <w:szCs w:val="24"/>
        </w:rPr>
        <w:t xml:space="preserve">e researched everything from computers and printers to shoes and socks!  </w:t>
      </w:r>
    </w:p>
    <w:p w14:paraId="46A782FF" w14:textId="6A586DB0" w:rsidR="00FD478A" w:rsidRDefault="00F84984" w:rsidP="00FD478A">
      <w:pPr>
        <w:tabs>
          <w:tab w:val="left" w:pos="6946"/>
          <w:tab w:val="left" w:pos="7088"/>
        </w:tabs>
        <w:jc w:val="both"/>
        <w:rPr>
          <w:szCs w:val="24"/>
        </w:rPr>
      </w:pPr>
      <w:r>
        <w:rPr>
          <w:szCs w:val="24"/>
        </w:rPr>
        <w:t>Since then we have included this figure in our annual giving but never allowed for inflation</w:t>
      </w:r>
      <w:r w:rsidR="005370E0">
        <w:rPr>
          <w:szCs w:val="24"/>
        </w:rPr>
        <w:t>,</w:t>
      </w:r>
      <w:r>
        <w:rPr>
          <w:szCs w:val="24"/>
        </w:rPr>
        <w:t xml:space="preserve"> which</w:t>
      </w:r>
      <w:r w:rsidR="00B338E0">
        <w:rPr>
          <w:szCs w:val="24"/>
        </w:rPr>
        <w:t xml:space="preserve"> makes this an increasingly conservative estimate.</w:t>
      </w:r>
    </w:p>
    <w:p w14:paraId="5D74F4A5" w14:textId="2A084645" w:rsidR="00C17D97" w:rsidRDefault="00C17D97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 w:rsidRPr="00B51114">
        <w:rPr>
          <w:sz w:val="28"/>
          <w:szCs w:val="24"/>
          <w:u w:val="single"/>
        </w:rPr>
        <w:t xml:space="preserve">Now our </w:t>
      </w:r>
      <w:r w:rsidR="00B51114" w:rsidRPr="00B51114">
        <w:rPr>
          <w:sz w:val="28"/>
          <w:szCs w:val="24"/>
          <w:u w:val="single"/>
        </w:rPr>
        <w:t xml:space="preserve">actual </w:t>
      </w:r>
      <w:r w:rsidRPr="00B51114">
        <w:rPr>
          <w:sz w:val="28"/>
          <w:szCs w:val="24"/>
          <w:u w:val="single"/>
        </w:rPr>
        <w:t>Giving</w:t>
      </w:r>
      <w:r>
        <w:rPr>
          <w:sz w:val="28"/>
          <w:szCs w:val="24"/>
        </w:rPr>
        <w:t>:</w:t>
      </w:r>
    </w:p>
    <w:p w14:paraId="6596B905" w14:textId="6718F147" w:rsidR="00C17D97" w:rsidRDefault="00C17D97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 w:rsidRPr="000912C6">
        <w:rPr>
          <w:sz w:val="28"/>
          <w:szCs w:val="24"/>
        </w:rPr>
        <w:t>£</w:t>
      </w:r>
      <w:r w:rsidRPr="000912C6">
        <w:rPr>
          <w:sz w:val="28"/>
          <w:szCs w:val="24"/>
          <w:u w:val="single"/>
        </w:rPr>
        <w:t>14,300</w:t>
      </w:r>
      <w:r w:rsidRPr="00C17D97">
        <w:rPr>
          <w:sz w:val="28"/>
          <w:szCs w:val="24"/>
        </w:rPr>
        <w:t xml:space="preserve"> </w:t>
      </w:r>
      <w:r>
        <w:rPr>
          <w:sz w:val="28"/>
          <w:szCs w:val="24"/>
        </w:rPr>
        <w:t>– Was sent to our three parishes for various projects,</w:t>
      </w:r>
    </w:p>
    <w:p w14:paraId="5E4D8336" w14:textId="111E95E0" w:rsidR="00C17D97" w:rsidRDefault="00C17D97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 w:rsidRPr="000912C6">
        <w:rPr>
          <w:sz w:val="28"/>
          <w:szCs w:val="24"/>
        </w:rPr>
        <w:t xml:space="preserve">£ </w:t>
      </w:r>
      <w:r w:rsidRPr="000912C6">
        <w:rPr>
          <w:sz w:val="28"/>
          <w:szCs w:val="24"/>
          <w:u w:val="single"/>
        </w:rPr>
        <w:t>6,5000</w:t>
      </w:r>
      <w:r w:rsidRPr="00C17D97">
        <w:rPr>
          <w:sz w:val="28"/>
          <w:szCs w:val="24"/>
        </w:rPr>
        <w:t xml:space="preserve"> - Was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sent for sponsorship of university students.</w:t>
      </w:r>
    </w:p>
    <w:p w14:paraId="6777CCA3" w14:textId="1A7C856F" w:rsidR="008D5D93" w:rsidRDefault="00C17D97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£ </w:t>
      </w:r>
      <w:r w:rsidR="008D5D93">
        <w:rPr>
          <w:sz w:val="28"/>
          <w:szCs w:val="24"/>
          <w:u w:val="single"/>
        </w:rPr>
        <w:t>3,345</w:t>
      </w:r>
      <w:r w:rsidRPr="008D5D93">
        <w:rPr>
          <w:i/>
          <w:sz w:val="28"/>
          <w:szCs w:val="24"/>
        </w:rPr>
        <w:t xml:space="preserve"> -</w:t>
      </w:r>
      <w:r>
        <w:rPr>
          <w:sz w:val="28"/>
          <w:szCs w:val="24"/>
        </w:rPr>
        <w:t xml:space="preserve">  </w:t>
      </w:r>
      <w:r w:rsidR="00B5111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Was </w:t>
      </w:r>
      <w:r w:rsidR="008D5D93">
        <w:rPr>
          <w:sz w:val="28"/>
          <w:szCs w:val="24"/>
        </w:rPr>
        <w:t>sent to our three parishes to buy Solar Lights.</w:t>
      </w:r>
    </w:p>
    <w:p w14:paraId="7D0C7707" w14:textId="358A8CFC" w:rsidR="008D5D93" w:rsidRDefault="008D5D93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(The result of Jill Davison’s appeal in November)     </w:t>
      </w:r>
      <w:r w:rsidR="00C17D9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   </w:t>
      </w:r>
    </w:p>
    <w:p w14:paraId="433EE72F" w14:textId="77777777" w:rsidR="008D5D93" w:rsidRDefault="008D5D93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£ </w:t>
      </w:r>
      <w:r>
        <w:rPr>
          <w:sz w:val="28"/>
          <w:szCs w:val="24"/>
          <w:u w:val="single"/>
        </w:rPr>
        <w:t xml:space="preserve">6,633 </w:t>
      </w:r>
      <w:r w:rsidRPr="008D5D93">
        <w:rPr>
          <w:sz w:val="28"/>
          <w:szCs w:val="24"/>
        </w:rPr>
        <w:t>-</w:t>
      </w:r>
      <w:r>
        <w:rPr>
          <w:sz w:val="28"/>
          <w:szCs w:val="24"/>
        </w:rPr>
        <w:t xml:space="preserve">  Was spent on our Container</w:t>
      </w:r>
      <w:r w:rsidR="00C17D97">
        <w:rPr>
          <w:sz w:val="28"/>
          <w:szCs w:val="24"/>
        </w:rPr>
        <w:t xml:space="preserve"> </w:t>
      </w:r>
    </w:p>
    <w:p w14:paraId="424EC0D1" w14:textId="77777777" w:rsidR="000912C6" w:rsidRDefault="008D5D93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0912C6">
        <w:rPr>
          <w:sz w:val="28"/>
          <w:szCs w:val="24"/>
        </w:rPr>
        <w:t>(</w:t>
      </w:r>
      <w:r>
        <w:rPr>
          <w:sz w:val="28"/>
          <w:szCs w:val="24"/>
        </w:rPr>
        <w:t>Mainly items which cannot be obtained in Malawi)</w:t>
      </w:r>
    </w:p>
    <w:p w14:paraId="10199D48" w14:textId="77777777" w:rsidR="000912C6" w:rsidRDefault="000912C6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 w:rsidRPr="000912C6">
        <w:rPr>
          <w:sz w:val="28"/>
          <w:szCs w:val="24"/>
        </w:rPr>
        <w:t>£</w:t>
      </w:r>
      <w:r w:rsidRPr="000912C6">
        <w:rPr>
          <w:sz w:val="28"/>
          <w:szCs w:val="24"/>
          <w:u w:val="single"/>
        </w:rPr>
        <w:t>10,200</w:t>
      </w:r>
      <w:r>
        <w:rPr>
          <w:sz w:val="28"/>
          <w:szCs w:val="24"/>
        </w:rPr>
        <w:t xml:space="preserve"> – Were personal gifts to our priests and others</w:t>
      </w:r>
      <w:r w:rsidR="008D5D93" w:rsidRPr="000912C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by parish </w:t>
      </w:r>
    </w:p>
    <w:p w14:paraId="3E7CDB81" w14:textId="77777777" w:rsidR="000912C6" w:rsidRDefault="000912C6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Families.</w:t>
      </w:r>
      <w:r w:rsidR="008D5D93" w:rsidRPr="000912C6">
        <w:rPr>
          <w:sz w:val="28"/>
          <w:szCs w:val="24"/>
        </w:rPr>
        <w:t xml:space="preserve"> </w:t>
      </w:r>
    </w:p>
    <w:p w14:paraId="724C711D" w14:textId="4B9C2FB0" w:rsidR="008D5D93" w:rsidRDefault="000912C6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£  </w:t>
      </w:r>
      <w:r w:rsidRPr="000912C6">
        <w:rPr>
          <w:sz w:val="28"/>
          <w:szCs w:val="24"/>
          <w:u w:val="single"/>
        </w:rPr>
        <w:t>85.50</w:t>
      </w:r>
      <w:proofErr w:type="gramEnd"/>
      <w:r w:rsidRPr="000912C6">
        <w:rPr>
          <w:sz w:val="28"/>
          <w:szCs w:val="24"/>
        </w:rPr>
        <w:t xml:space="preserve"> </w:t>
      </w:r>
      <w:r w:rsidR="00A61CE3">
        <w:rPr>
          <w:sz w:val="28"/>
          <w:szCs w:val="24"/>
        </w:rPr>
        <w:t>-</w:t>
      </w:r>
      <w:r w:rsidR="00C17D97" w:rsidRPr="000912C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Were our bank charges for transferring funds to Malawi.</w:t>
      </w:r>
    </w:p>
    <w:p w14:paraId="4AAF8E1D" w14:textId="42C9422E" w:rsidR="000912C6" w:rsidRPr="000912C6" w:rsidRDefault="000912C6" w:rsidP="00FD478A">
      <w:pPr>
        <w:tabs>
          <w:tab w:val="left" w:pos="6946"/>
          <w:tab w:val="left" w:pos="7088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A61CE3">
        <w:rPr>
          <w:sz w:val="28"/>
          <w:szCs w:val="24"/>
        </w:rPr>
        <w:t>(O</w:t>
      </w:r>
      <w:r>
        <w:rPr>
          <w:sz w:val="28"/>
          <w:szCs w:val="24"/>
        </w:rPr>
        <w:t xml:space="preserve">ur only – very small – </w:t>
      </w:r>
      <w:proofErr w:type="spellStart"/>
      <w:r>
        <w:rPr>
          <w:sz w:val="28"/>
          <w:szCs w:val="24"/>
        </w:rPr>
        <w:t>adminstration</w:t>
      </w:r>
      <w:proofErr w:type="spellEnd"/>
      <w:r>
        <w:rPr>
          <w:sz w:val="28"/>
          <w:szCs w:val="24"/>
        </w:rPr>
        <w:t xml:space="preserve"> costs</w:t>
      </w:r>
      <w:r w:rsidR="00A61CE3">
        <w:rPr>
          <w:sz w:val="28"/>
          <w:szCs w:val="24"/>
        </w:rPr>
        <w:t>)</w:t>
      </w:r>
      <w:r>
        <w:rPr>
          <w:sz w:val="28"/>
          <w:szCs w:val="24"/>
        </w:rPr>
        <w:t xml:space="preserve">   </w:t>
      </w:r>
    </w:p>
    <w:p w14:paraId="04231EB3" w14:textId="05ED2AA8" w:rsidR="00C17D97" w:rsidRPr="00C17D97" w:rsidRDefault="00C17D97" w:rsidP="00FD478A">
      <w:pPr>
        <w:tabs>
          <w:tab w:val="left" w:pos="6946"/>
          <w:tab w:val="left" w:pos="7088"/>
        </w:tabs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    </w:t>
      </w:r>
    </w:p>
    <w:p w14:paraId="778480A9" w14:textId="77777777" w:rsidR="00B338E0" w:rsidRPr="00FD478A" w:rsidRDefault="00B338E0" w:rsidP="00FD478A">
      <w:pPr>
        <w:tabs>
          <w:tab w:val="left" w:pos="6946"/>
          <w:tab w:val="left" w:pos="7088"/>
        </w:tabs>
        <w:jc w:val="both"/>
        <w:rPr>
          <w:szCs w:val="24"/>
        </w:rPr>
      </w:pPr>
    </w:p>
    <w:sectPr w:rsidR="00B338E0" w:rsidRPr="00FD478A" w:rsidSect="00025836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36"/>
    <w:rsid w:val="00025836"/>
    <w:rsid w:val="000912C6"/>
    <w:rsid w:val="00107F08"/>
    <w:rsid w:val="00213F27"/>
    <w:rsid w:val="002E2D2B"/>
    <w:rsid w:val="005370E0"/>
    <w:rsid w:val="008D5D93"/>
    <w:rsid w:val="009346BF"/>
    <w:rsid w:val="00A61CE3"/>
    <w:rsid w:val="00B338E0"/>
    <w:rsid w:val="00B51114"/>
    <w:rsid w:val="00C17D97"/>
    <w:rsid w:val="00D714DB"/>
    <w:rsid w:val="00DD352B"/>
    <w:rsid w:val="00F84984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A368"/>
  <w15:chartTrackingRefBased/>
  <w15:docId w15:val="{D2A441B3-3A75-40F5-B413-593820D1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836"/>
    <w:pPr>
      <w:spacing w:after="120" w:afterAutospacing="0" w:line="276" w:lineRule="auto"/>
    </w:pPr>
    <w:rPr>
      <w:rFonts w:ascii="Bookman Old Style" w:eastAsia="Calibri" w:hAnsi="Bookman Old Style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2583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25836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836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5836"/>
    <w:rPr>
      <w:rFonts w:ascii="Times New Roman" w:eastAsia="Arial Unicode MS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4T11:21:36.8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321 1,'-1'33,"-2"1,-5 17,2-9,1 13,-29 309,22-259,-37 222,-18-3,-40 253,94-498,5 1,1 50,7-102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Wells</dc:creator>
  <cp:keywords/>
  <dc:description/>
  <cp:lastModifiedBy>Peter Wells</cp:lastModifiedBy>
  <cp:revision>2</cp:revision>
  <dcterms:created xsi:type="dcterms:W3CDTF">2018-07-24T11:48:00Z</dcterms:created>
  <dcterms:modified xsi:type="dcterms:W3CDTF">2018-07-24T11:48:00Z</dcterms:modified>
</cp:coreProperties>
</file>